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08" w:rsidRPr="001A650B" w:rsidRDefault="00A16808" w:rsidP="00A16808">
      <w:pPr>
        <w:jc w:val="center"/>
        <w:rPr>
          <w:rFonts w:ascii="Sylfaen" w:hAnsi="Sylfaen"/>
          <w:bCs/>
          <w:sz w:val="12"/>
          <w:szCs w:val="12"/>
          <w:lang w:val="ka-GE"/>
        </w:rPr>
      </w:pP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1A650B" w:rsidRDefault="00A16808" w:rsidP="00A16808">
      <w:pPr>
        <w:jc w:val="center"/>
        <w:rPr>
          <w:rFonts w:ascii="Sylfaen" w:hAnsi="Sylfaen"/>
          <w:bCs/>
          <w:sz w:val="16"/>
          <w:szCs w:val="16"/>
          <w:lang w:val="ka-GE"/>
        </w:rPr>
      </w:pP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w:t>
      </w:r>
      <w:proofErr w:type="spellStart"/>
      <w:r>
        <w:rPr>
          <w:rFonts w:ascii="Sylfaen" w:hAnsi="Sylfaen"/>
          <w:b/>
          <w:bCs/>
          <w:sz w:val="28"/>
          <w:szCs w:val="28"/>
          <w:lang w:val="ka-GE"/>
        </w:rPr>
        <w:t>ი.ტ.მ</w:t>
      </w:r>
      <w:proofErr w:type="spellEnd"/>
      <w:r>
        <w:rPr>
          <w:rFonts w:ascii="Sylfaen" w:hAnsi="Sylfaen"/>
          <w:b/>
          <w:bCs/>
          <w:sz w:val="28"/>
          <w:szCs w:val="28"/>
          <w:lang w:val="ka-GE"/>
        </w:rPr>
        <w:t>.)</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720"/>
        </w:tabs>
        <w:spacing w:before="0"/>
        <w:ind w:left="720" w:hanging="720"/>
        <w:rPr>
          <w:sz w:val="22"/>
          <w:szCs w:val="22"/>
          <w:lang w:val="ka-GE"/>
        </w:rPr>
      </w:pPr>
      <w:r w:rsidRPr="00081D73">
        <w:rPr>
          <w:sz w:val="22"/>
          <w:szCs w:val="22"/>
          <w:lang w:val="ka-GE"/>
        </w:rPr>
        <w:t xml:space="preserve">1.2  </w:t>
      </w:r>
      <w:r w:rsidRPr="00081D73">
        <w:rPr>
          <w:sz w:val="22"/>
          <w:szCs w:val="22"/>
          <w:lang w:val="ka-GE"/>
        </w:rPr>
        <w:tab/>
      </w:r>
      <w:r>
        <w:rPr>
          <w:rFonts w:ascii="Sylfaen" w:hAnsi="Sylfaen"/>
          <w:sz w:val="22"/>
          <w:szCs w:val="22"/>
          <w:lang w:val="ka-GE"/>
        </w:rPr>
        <w:t>დასაშვებია, რომ სს „ვითიბი ბანკი ჯორჯიას“ (შემდგომ „ბანკი“) მიერ ღია ტენდერში მონაწილეობა აეკრძალოს ზოგიერთ პირს. ასეთ პირს ბანკის აღნიშნული გადაწყვეტილება ეცნობება ბანკისათვის მომართვის შემთხვევაში.</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 xml:space="preserve">ტენდერში მონაწილე პრეტენდენტი თავის თავზე იღებს საკუთარი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proofErr w:type="spellStart"/>
      <w:proofErr w:type="gramStart"/>
      <w:r>
        <w:rPr>
          <w:rFonts w:ascii="Sylfaen" w:hAnsi="Sylfaen"/>
          <w:b/>
          <w:bCs/>
          <w:sz w:val="22"/>
          <w:szCs w:val="22"/>
          <w:lang w:val="ka-GE"/>
        </w:rPr>
        <w:t>სატენდერო</w:t>
      </w:r>
      <w:proofErr w:type="spellEnd"/>
      <w:proofErr w:type="gramEnd"/>
      <w:r>
        <w:rPr>
          <w:rFonts w:ascii="Sylfaen" w:hAnsi="Sylfaen"/>
          <w:b/>
          <w:bCs/>
          <w:sz w:val="22"/>
          <w:szCs w:val="22"/>
          <w:lang w:val="ka-GE"/>
        </w:rPr>
        <w:t xml:space="preserve">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ბანკი ტენდერის ჩატარებას უზრუნველყოფს სს „ვითიბი ბანკი ჯორჯიას</w:t>
      </w:r>
      <w:proofErr w:type="gramStart"/>
      <w:r>
        <w:rPr>
          <w:rFonts w:ascii="Sylfaen" w:hAnsi="Sylfaen"/>
          <w:sz w:val="22"/>
          <w:szCs w:val="22"/>
          <w:lang w:val="ka-GE"/>
        </w:rPr>
        <w:t>“ მიერ</w:t>
      </w:r>
      <w:proofErr w:type="gramEnd"/>
      <w:r>
        <w:rPr>
          <w:rFonts w:ascii="Sylfaen" w:hAnsi="Sylfaen"/>
          <w:sz w:val="22"/>
          <w:szCs w:val="22"/>
          <w:lang w:val="ka-GE"/>
        </w:rPr>
        <w:t xml:space="preserve"> შესყიდვების განხორციელების დებულების შესაბამისად, ბანკის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კომისიისა (შემდგომ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w:t>
      </w:r>
      <w:proofErr w:type="spellStart"/>
      <w:r>
        <w:rPr>
          <w:rFonts w:ascii="Sylfaen" w:hAnsi="Sylfaen"/>
          <w:sz w:val="22"/>
          <w:szCs w:val="22"/>
          <w:lang w:val="ka-GE"/>
        </w:rPr>
        <w:t>ს.მ.ნ</w:t>
      </w:r>
      <w:proofErr w:type="spellEnd"/>
      <w:r>
        <w:rPr>
          <w:rFonts w:ascii="Sylfaen" w:hAnsi="Sylfaen"/>
          <w:sz w:val="22"/>
          <w:szCs w:val="22"/>
          <w:lang w:val="ka-GE"/>
        </w:rPr>
        <w:t xml:space="preserve">“).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proofErr w:type="spellStart"/>
      <w:r>
        <w:rPr>
          <w:rFonts w:ascii="Sylfaen" w:hAnsi="Sylfaen"/>
          <w:b/>
          <w:sz w:val="22"/>
          <w:szCs w:val="22"/>
          <w:lang w:val="ka-GE"/>
        </w:rPr>
        <w:t>სატენდერო</w:t>
      </w:r>
      <w:proofErr w:type="spellEnd"/>
      <w:r>
        <w:rPr>
          <w:rFonts w:ascii="Sylfaen" w:hAnsi="Sylfaen"/>
          <w:b/>
          <w:sz w:val="22"/>
          <w:szCs w:val="22"/>
          <w:lang w:val="ka-GE"/>
        </w:rPr>
        <w:t xml:space="preserve">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პროცედურების წარმართვა,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მიღების ვადების განსაზღვრა/შეცვლა,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w:t>
      </w:r>
      <w:r w:rsidRPr="00572901">
        <w:rPr>
          <w:sz w:val="22"/>
          <w:szCs w:val="22"/>
          <w:lang w:val="ka-GE"/>
        </w:rPr>
        <w:t xml:space="preserve"> </w:t>
      </w:r>
      <w:r>
        <w:rPr>
          <w:rFonts w:ascii="Sylfaen" w:hAnsi="Sylfaen"/>
          <w:sz w:val="22"/>
          <w:szCs w:val="22"/>
          <w:lang w:val="ka-GE"/>
        </w:rPr>
        <w:t xml:space="preserve">დამტკიცება, მასში ცვლილებების შეტანა, ტენდერის მეორე ეტაპის დანიშვნა, პრეტენდენტთა მიერ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მოქმედების ვადის გაგრძელების,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დაზუსტების მოთხოვნა; </w:t>
      </w:r>
      <w:proofErr w:type="spellStart"/>
      <w:r>
        <w:rPr>
          <w:rFonts w:ascii="Sylfaen" w:hAnsi="Sylfaen"/>
          <w:sz w:val="22"/>
          <w:szCs w:val="22"/>
          <w:lang w:val="ka-GE"/>
        </w:rPr>
        <w:t>სუბ</w:t>
      </w:r>
      <w:proofErr w:type="spellEnd"/>
      <w:r>
        <w:rPr>
          <w:rFonts w:ascii="Sylfaen" w:hAnsi="Sylfaen"/>
          <w:sz w:val="22"/>
          <w:szCs w:val="22"/>
          <w:lang w:val="ka-GE"/>
        </w:rPr>
        <w:t>–</w:t>
      </w:r>
      <w:proofErr w:type="spellStart"/>
      <w:r>
        <w:rPr>
          <w:rFonts w:ascii="Sylfaen" w:hAnsi="Sylfaen"/>
          <w:sz w:val="22"/>
          <w:szCs w:val="22"/>
          <w:lang w:val="ka-GE"/>
        </w:rPr>
        <w:t>კონტრაქორებისათვის</w:t>
      </w:r>
      <w:proofErr w:type="spellEnd"/>
      <w:r>
        <w:rPr>
          <w:rFonts w:ascii="Sylfaen" w:hAnsi="Sylfaen"/>
          <w:sz w:val="22"/>
          <w:szCs w:val="22"/>
          <w:lang w:val="ka-GE"/>
        </w:rPr>
        <w:t xml:space="preserve"> საკვალიფიკაციო მოთხოვნების დაწესება; ნებისმიერი მოთხოვნის დაწესება, რაც შეიძლება გააჩნდეს ბანკს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ან პრეტენდენტის/</w:t>
      </w:r>
      <w:proofErr w:type="spellStart"/>
      <w:r w:rsidRPr="008D6061">
        <w:rPr>
          <w:rFonts w:ascii="Sylfaen" w:hAnsi="Sylfaen"/>
          <w:sz w:val="22"/>
          <w:szCs w:val="22"/>
          <w:lang w:val="ka-GE"/>
        </w:rPr>
        <w:t>სუბ</w:t>
      </w:r>
      <w:proofErr w:type="spellEnd"/>
      <w:r w:rsidRPr="008D6061">
        <w:rPr>
          <w:rFonts w:ascii="Sylfaen" w:hAnsi="Sylfaen"/>
          <w:sz w:val="22"/>
          <w:szCs w:val="22"/>
          <w:lang w:val="ka-GE"/>
        </w:rPr>
        <w:t>–კონტრაქტორის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Pr="00556F28" w:rsidRDefault="00A16808"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პრეტენდენტებისათვის მიწოდების</w:t>
      </w:r>
      <w:r w:rsidRPr="00B1069F">
        <w:rPr>
          <w:sz w:val="22"/>
          <w:szCs w:val="22"/>
          <w:lang w:val="ka-GE"/>
        </w:rPr>
        <w:t xml:space="preserve"> </w:t>
      </w:r>
      <w:r>
        <w:rPr>
          <w:rFonts w:ascii="Sylfaen" w:hAnsi="Sylfaen"/>
          <w:sz w:val="22"/>
          <w:szCs w:val="22"/>
          <w:lang w:val="ka-GE"/>
        </w:rPr>
        <w:t>უზრუნველყოფა</w:t>
      </w:r>
      <w:r w:rsidRPr="00E23107">
        <w:rPr>
          <w:rFonts w:ascii="Sylfaen" w:hAnsi="Sylfaen"/>
          <w:sz w:val="22"/>
          <w:szCs w:val="22"/>
          <w:lang w:val="ka-GE"/>
        </w:rPr>
        <w:t>,</w:t>
      </w:r>
      <w:r>
        <w:rPr>
          <w:rFonts w:ascii="Sylfaen" w:hAnsi="Sylfaen"/>
          <w:sz w:val="22"/>
          <w:szCs w:val="22"/>
          <w:lang w:val="ka-GE"/>
        </w:rPr>
        <w:t xml:space="preserve"> პრეტენდენტებთან ინფორმაციული ხასიათის ურთიერთობა,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proofErr w:type="spellStart"/>
      <w:r w:rsidRPr="00120579">
        <w:rPr>
          <w:rFonts w:ascii="Sylfaen" w:hAnsi="Sylfaen"/>
          <w:sz w:val="22"/>
          <w:szCs w:val="22"/>
          <w:lang w:val="ka-GE"/>
        </w:rPr>
        <w:t>სატენდერო</w:t>
      </w:r>
      <w:proofErr w:type="spellEnd"/>
      <w:r w:rsidRPr="00120579">
        <w:rPr>
          <w:rFonts w:ascii="Sylfaen" w:hAnsi="Sylfaen"/>
          <w:sz w:val="22"/>
          <w:szCs w:val="22"/>
          <w:lang w:val="ka-GE"/>
        </w:rPr>
        <w:t xml:space="preserve">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 xml:space="preserve">ტექნიკური მაჩვენებლების, ეკონომიკური და სხვა მონაცემების,  </w:t>
      </w:r>
      <w:proofErr w:type="spellStart"/>
      <w:r w:rsidRPr="00D8782A">
        <w:rPr>
          <w:rFonts w:ascii="Sylfaen" w:hAnsi="Sylfaen"/>
          <w:sz w:val="22"/>
          <w:szCs w:val="22"/>
          <w:lang w:val="ka-GE"/>
        </w:rPr>
        <w:t>სატენდერო</w:t>
      </w:r>
      <w:proofErr w:type="spellEnd"/>
      <w:r w:rsidRPr="00D8782A">
        <w:rPr>
          <w:rFonts w:ascii="Sylfaen" w:hAnsi="Sylfaen"/>
          <w:sz w:val="22"/>
          <w:szCs w:val="22"/>
          <w:lang w:val="ka-GE"/>
        </w:rPr>
        <w:t xml:space="preserve"> წინადადების ნებისმიერი პირობისა  და </w:t>
      </w:r>
      <w:proofErr w:type="spellStart"/>
      <w:r w:rsidRPr="00D8782A">
        <w:rPr>
          <w:rFonts w:ascii="Sylfaen" w:hAnsi="Sylfaen"/>
          <w:sz w:val="22"/>
          <w:szCs w:val="22"/>
          <w:lang w:val="ka-GE"/>
        </w:rPr>
        <w:t>სატენდერო</w:t>
      </w:r>
      <w:proofErr w:type="spellEnd"/>
      <w:r w:rsidRPr="00D8782A">
        <w:rPr>
          <w:rFonts w:ascii="Sylfaen" w:hAnsi="Sylfaen"/>
          <w:sz w:val="22"/>
          <w:szCs w:val="22"/>
          <w:lang w:val="ka-GE"/>
        </w:rPr>
        <w:t xml:space="preserve">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proofErr w:type="spellStart"/>
      <w:r>
        <w:rPr>
          <w:rFonts w:ascii="Sylfaen" w:hAnsi="Sylfaen"/>
          <w:b/>
          <w:bCs/>
          <w:color w:val="000000"/>
          <w:sz w:val="22"/>
          <w:szCs w:val="22"/>
          <w:lang w:val="ka-GE"/>
        </w:rPr>
        <w:t>სატენდერო</w:t>
      </w:r>
      <w:proofErr w:type="spellEnd"/>
      <w:r>
        <w:rPr>
          <w:rFonts w:ascii="Sylfaen" w:hAnsi="Sylfaen"/>
          <w:b/>
          <w:bCs/>
          <w:color w:val="000000"/>
          <w:sz w:val="22"/>
          <w:szCs w:val="22"/>
          <w:lang w:val="ka-GE"/>
        </w:rPr>
        <w:t xml:space="preserve">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 არის დოკუმენტთა პაკეტი, რომელიც შეიცავს ვრცელ ინფორმაციას შესყიდვის ობიექტის,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 შედგება წინამდებარე დოკუმენტის (</w:t>
      </w:r>
      <w:proofErr w:type="spellStart"/>
      <w:r>
        <w:rPr>
          <w:rFonts w:ascii="Sylfaen" w:hAnsi="Sylfaen"/>
          <w:sz w:val="22"/>
          <w:szCs w:val="22"/>
          <w:lang w:val="ka-GE"/>
        </w:rPr>
        <w:t>ი.ტ.მ</w:t>
      </w:r>
      <w:proofErr w:type="spellEnd"/>
      <w:r>
        <w:rPr>
          <w:rFonts w:ascii="Sylfaen" w:hAnsi="Sylfaen"/>
          <w:sz w:val="22"/>
          <w:szCs w:val="22"/>
          <w:lang w:val="ka-GE"/>
        </w:rPr>
        <w:t xml:space="preserve">),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w:t>
      </w:r>
      <w:proofErr w:type="spellStart"/>
      <w:r>
        <w:rPr>
          <w:rFonts w:ascii="Sylfaen" w:hAnsi="Sylfaen"/>
          <w:sz w:val="22"/>
          <w:szCs w:val="22"/>
          <w:lang w:val="ka-GE"/>
        </w:rPr>
        <w:t>ს.მ.ნ</w:t>
      </w:r>
      <w:proofErr w:type="spellEnd"/>
      <w:r>
        <w:rPr>
          <w:rFonts w:ascii="Sylfaen" w:hAnsi="Sylfaen"/>
          <w:sz w:val="22"/>
          <w:szCs w:val="22"/>
          <w:lang w:val="ka-GE"/>
        </w:rPr>
        <w:t>.)</w:t>
      </w:r>
      <w:r w:rsidRPr="00F80662">
        <w:rPr>
          <w:rFonts w:ascii="Sylfaen" w:hAnsi="Sylfaen"/>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 xml:space="preserve">უფლებამოსილია შეიტანოს ცვლილებები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ცვლილებების შესახებ ელექტრონული ფოსტით, ან </w:t>
      </w:r>
      <w:proofErr w:type="spellStart"/>
      <w:r>
        <w:rPr>
          <w:rFonts w:ascii="Sylfaen" w:hAnsi="Sylfaen"/>
          <w:sz w:val="22"/>
          <w:szCs w:val="22"/>
          <w:lang w:val="ka-GE"/>
        </w:rPr>
        <w:t>სხვასაშუალებით</w:t>
      </w:r>
      <w:proofErr w:type="spellEnd"/>
      <w:r w:rsidRPr="00C01860">
        <w:rPr>
          <w:rFonts w:ascii="AcadNusx" w:hAnsi="AcadNusx"/>
          <w:sz w:val="22"/>
          <w:szCs w:val="22"/>
          <w:lang w:val="ka-GE"/>
        </w:rPr>
        <w:t xml:space="preserve"> </w:t>
      </w:r>
      <w:r>
        <w:rPr>
          <w:rFonts w:ascii="Sylfaen" w:hAnsi="Sylfaen"/>
          <w:sz w:val="22"/>
          <w:szCs w:val="22"/>
          <w:lang w:val="ka-GE"/>
        </w:rPr>
        <w:t xml:space="preserve">(ფოსტა, ფაქსი) </w:t>
      </w:r>
      <w:proofErr w:type="spellStart"/>
      <w:r w:rsidRPr="008B3985">
        <w:rPr>
          <w:rFonts w:ascii="Sylfaen" w:hAnsi="Sylfaen"/>
          <w:sz w:val="22"/>
          <w:szCs w:val="22"/>
          <w:lang w:val="ka-GE"/>
        </w:rPr>
        <w:t>სატენდერო</w:t>
      </w:r>
      <w:proofErr w:type="spellEnd"/>
      <w:r w:rsidRPr="008B3985">
        <w:rPr>
          <w:rFonts w:ascii="Sylfaen" w:hAnsi="Sylfaen"/>
          <w:sz w:val="22"/>
          <w:szCs w:val="22"/>
          <w:lang w:val="ka-GE"/>
        </w:rPr>
        <w:t xml:space="preserve">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 xml:space="preserve">ასეთ შემთხვევაში  ბანკი უფლებამოსილია გაზარდოს </w:t>
      </w:r>
      <w:proofErr w:type="spellStart"/>
      <w:r w:rsidRPr="008B3985">
        <w:rPr>
          <w:rFonts w:ascii="Sylfaen" w:hAnsi="Sylfaen"/>
          <w:sz w:val="22"/>
          <w:szCs w:val="22"/>
          <w:lang w:val="ka-GE"/>
        </w:rPr>
        <w:t>სატენდერო</w:t>
      </w:r>
      <w:proofErr w:type="spellEnd"/>
      <w:r w:rsidRPr="008B3985">
        <w:rPr>
          <w:rFonts w:ascii="Sylfaen" w:hAnsi="Sylfaen"/>
          <w:sz w:val="22"/>
          <w:szCs w:val="22"/>
          <w:lang w:val="ka-GE"/>
        </w:rPr>
        <w:t xml:space="preserve">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A16808" w:rsidRPr="007C4850" w:rsidRDefault="00A16808" w:rsidP="00A16808">
      <w:pPr>
        <w:pStyle w:val="BodyTextIndent2"/>
        <w:tabs>
          <w:tab w:val="left" w:pos="720"/>
        </w:tabs>
        <w:spacing w:before="0"/>
        <w:ind w:left="720" w:hanging="720"/>
        <w:rPr>
          <w:rFonts w:ascii="Sylfaen" w:hAnsi="Sylfaen"/>
          <w:sz w:val="22"/>
          <w:szCs w:val="22"/>
          <w:lang w:val="ka-GE"/>
        </w:rPr>
      </w:pPr>
      <w:r>
        <w:rPr>
          <w:rFonts w:ascii="Sylfaen" w:hAnsi="Sylfaen"/>
          <w:sz w:val="22"/>
          <w:szCs w:val="22"/>
          <w:lang w:val="ka-GE"/>
        </w:rPr>
        <w:tab/>
        <w:t>ღია ტენდერის შემთხვევაში</w:t>
      </w:r>
      <w:r w:rsidRPr="007C4850">
        <w:rPr>
          <w:rFonts w:ascii="Sylfaen" w:hAnsi="Sylfaen"/>
          <w:sz w:val="22"/>
          <w:szCs w:val="22"/>
          <w:lang w:val="ka-GE"/>
        </w:rPr>
        <w:t xml:space="preserve"> განცხადებაში ცვლილება, ინფორმაცია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ცვლილების შესახებ  გამოქვეყნდება იმავე საინფორმაციო საშუალებაში რომლებშიც გამოქვეყნდა განცხადება.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ცვლილების შემთხვევაში, განცხადებაში </w:t>
      </w:r>
      <w:proofErr w:type="spellStart"/>
      <w:r w:rsidRPr="007C4850">
        <w:rPr>
          <w:rFonts w:ascii="Sylfaen" w:hAnsi="Sylfaen"/>
          <w:sz w:val="22"/>
          <w:szCs w:val="22"/>
          <w:lang w:val="ka-GE"/>
        </w:rPr>
        <w:t>მიეთითება</w:t>
      </w:r>
      <w:proofErr w:type="spellEnd"/>
      <w:r w:rsidRPr="007C4850">
        <w:rPr>
          <w:rFonts w:ascii="Sylfaen" w:hAnsi="Sylfaen"/>
          <w:sz w:val="22"/>
          <w:szCs w:val="22"/>
          <w:lang w:val="ka-GE"/>
        </w:rPr>
        <w:t xml:space="preserve"> შეცვლილი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დოკუმენტაციის გატანის ვადა და ადგილი.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დოკუმენტაციაში, განცხადებაში ცვლილების შეტანა და გამოქვეყნება  უნდა განხორციელდეს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წინადადების წარმოდგენის ვადის დასრულებამდე არანაკლებ 2 კალენდარული დღით ადრე. ამასთან, აღნიშნული ცვლილების შესახებ ფოსტით ან ელ. ფოსტით ან ფაქსით  ბანკი დაუყოვნებლივ აცნობებს ყველა პრეტენდენტს რომელსაც აღნიშნული მომენტისათვის უკვე წარდგენილი აქვს ბანკში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წინადადება.</w:t>
      </w:r>
      <w:r w:rsidR="004E6A03">
        <w:rPr>
          <w:rFonts w:ascii="Sylfaen" w:hAnsi="Sylfaen"/>
          <w:sz w:val="22"/>
          <w:szCs w:val="22"/>
        </w:rPr>
        <w:t xml:space="preserve"> </w:t>
      </w:r>
      <w:bookmarkStart w:id="0" w:name="_GoBack"/>
      <w:bookmarkEnd w:id="0"/>
      <w:r w:rsidRPr="007C4850">
        <w:rPr>
          <w:rFonts w:ascii="Sylfaen" w:hAnsi="Sylfaen"/>
          <w:sz w:val="22"/>
          <w:szCs w:val="22"/>
          <w:lang w:val="ka-GE"/>
        </w:rPr>
        <w:t xml:space="preserve">ასეთ შემთხვევაში  ბანკი უფლებამოსილია გაზარდოს </w:t>
      </w:r>
      <w:proofErr w:type="spellStart"/>
      <w:r w:rsidRPr="007C4850">
        <w:rPr>
          <w:rFonts w:ascii="Sylfaen" w:hAnsi="Sylfaen"/>
          <w:sz w:val="22"/>
          <w:szCs w:val="22"/>
          <w:lang w:val="ka-GE"/>
        </w:rPr>
        <w:t>სატენდერო</w:t>
      </w:r>
      <w:proofErr w:type="spellEnd"/>
      <w:r w:rsidRPr="007C4850">
        <w:rPr>
          <w:rFonts w:ascii="Sylfaen" w:hAnsi="Sylfaen"/>
          <w:sz w:val="22"/>
          <w:szCs w:val="22"/>
          <w:lang w:val="ka-GE"/>
        </w:rPr>
        <w:t xml:space="preserve"> წინადადების შემოტანის ვადა</w:t>
      </w:r>
      <w:r w:rsidRPr="00081D73">
        <w:rPr>
          <w:rFonts w:ascii="Sylfaen" w:hAnsi="Sylfaen"/>
          <w:sz w:val="22"/>
          <w:szCs w:val="22"/>
          <w:lang w:val="ka-GE"/>
        </w:rPr>
        <w:t>.</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w:t>
      </w:r>
      <w:proofErr w:type="spellStart"/>
      <w:r w:rsidRPr="00081D73">
        <w:rPr>
          <w:rFonts w:ascii="Sylfaen" w:eastAsia="Geo ABC" w:hAnsi="Sylfaen"/>
          <w:sz w:val="22"/>
          <w:szCs w:val="22"/>
          <w:lang w:val="ka-GE"/>
        </w:rPr>
        <w:t>სატენდერო</w:t>
      </w:r>
      <w:proofErr w:type="spellEnd"/>
      <w:r w:rsidRPr="00081D73">
        <w:rPr>
          <w:rFonts w:ascii="Sylfaen" w:eastAsia="Geo ABC" w:hAnsi="Sylfaen"/>
          <w:sz w:val="22"/>
          <w:szCs w:val="22"/>
          <w:lang w:val="ka-GE"/>
        </w:rPr>
        <w:t xml:space="preserve">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w:t>
      </w:r>
      <w:proofErr w:type="spellStart"/>
      <w:r w:rsidRPr="00081D73">
        <w:rPr>
          <w:rFonts w:ascii="Sylfaen" w:eastAsia="Geo ABC" w:hAnsi="Sylfaen"/>
          <w:sz w:val="22"/>
          <w:szCs w:val="22"/>
          <w:lang w:val="ka-GE"/>
        </w:rPr>
        <w:t>სატენდერო</w:t>
      </w:r>
      <w:proofErr w:type="spellEnd"/>
      <w:r w:rsidRPr="00081D73">
        <w:rPr>
          <w:rFonts w:ascii="Sylfaen" w:eastAsia="Geo ABC" w:hAnsi="Sylfaen"/>
          <w:sz w:val="22"/>
          <w:szCs w:val="22"/>
          <w:lang w:val="ka-GE"/>
        </w:rPr>
        <w:t xml:space="preserve"> მოთხოვნების საბოლოო ვარიანტი, რომელიც გადაეცემა  პრეტენდენტებს </w:t>
      </w:r>
      <w:proofErr w:type="spellStart"/>
      <w:r w:rsidRPr="00081D73">
        <w:rPr>
          <w:rFonts w:ascii="Sylfaen" w:eastAsia="Geo ABC" w:hAnsi="Sylfaen"/>
          <w:sz w:val="22"/>
          <w:szCs w:val="22"/>
          <w:lang w:val="ka-GE"/>
        </w:rPr>
        <w:t>ელ.ფოსტის</w:t>
      </w:r>
      <w:proofErr w:type="spellEnd"/>
      <w:r w:rsidRPr="00081D73">
        <w:rPr>
          <w:rFonts w:ascii="Sylfaen" w:eastAsia="Geo ABC" w:hAnsi="Sylfaen"/>
          <w:sz w:val="22"/>
          <w:szCs w:val="22"/>
          <w:lang w:val="ka-GE"/>
        </w:rPr>
        <w:t xml:space="preserve">, ფაქსის ან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Pr="00944881" w:rsidRDefault="00A16808" w:rsidP="00A16808">
      <w:pPr>
        <w:pStyle w:val="BodyTextIndent2"/>
        <w:spacing w:before="0"/>
        <w:ind w:left="720" w:hanging="720"/>
        <w:rPr>
          <w:rFonts w:ascii="AcadNusx" w:hAnsi="AcadNusx"/>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w:t>
      </w:r>
      <w:proofErr w:type="spellStart"/>
      <w:r>
        <w:rPr>
          <w:rFonts w:ascii="Sylfaen" w:hAnsi="Sylfaen"/>
          <w:sz w:val="22"/>
          <w:szCs w:val="22"/>
          <w:lang w:val="ka-GE"/>
        </w:rPr>
        <w:t>რომელიც</w:t>
      </w:r>
      <w:proofErr w:type="spellEnd"/>
      <w:r>
        <w:rPr>
          <w:rFonts w:ascii="Sylfaen" w:hAnsi="Sylfaen"/>
          <w:sz w:val="22"/>
          <w:szCs w:val="22"/>
          <w:lang w:val="ka-GE"/>
        </w:rPr>
        <w:t xml:space="preserve">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Pr>
          <w:rFonts w:ascii="Sylfaen" w:hAnsi="Sylfaen"/>
          <w:sz w:val="22"/>
          <w:szCs w:val="22"/>
          <w:lang w:val="ka-GE"/>
        </w:rPr>
        <w:t>რეკვიზიტებზე ფაქსის ან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ფაქსის,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 xml:space="preserve">პრეტენდენტის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შედგენილ უნდა იყოს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ან ფაქსის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 xml:space="preserve">პრეტენდენტის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 xml:space="preserve">პრეტენდენტის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წარმოდგენილ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ფორმას და შესაბამისი ფასების ცხრილს (</w:t>
      </w:r>
      <w:proofErr w:type="spellStart"/>
      <w:r>
        <w:rPr>
          <w:rFonts w:ascii="Sylfaen" w:hAnsi="Sylfaen"/>
          <w:sz w:val="22"/>
          <w:szCs w:val="22"/>
          <w:lang w:val="ka-GE"/>
        </w:rPr>
        <w:t>ხარჯთარრიცხვას</w:t>
      </w:r>
      <w:proofErr w:type="spellEnd"/>
      <w:r>
        <w:rPr>
          <w:rFonts w:ascii="Sylfaen" w:hAnsi="Sylfaen"/>
          <w:sz w:val="22"/>
          <w:szCs w:val="22"/>
          <w:lang w:val="ka-GE"/>
        </w:rPr>
        <w:t xml:space="preserve">),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proofErr w:type="spellStart"/>
      <w:r w:rsidRPr="009E2D72">
        <w:rPr>
          <w:sz w:val="22"/>
          <w:szCs w:val="22"/>
          <w:lang w:val="ka-GE"/>
        </w:rPr>
        <w:t>gancxadebi</w:t>
      </w:r>
      <w:r>
        <w:rPr>
          <w:rFonts w:ascii="Sylfaen" w:hAnsi="Sylfaen"/>
          <w:sz w:val="22"/>
          <w:szCs w:val="22"/>
          <w:lang w:val="ka-GE"/>
        </w:rPr>
        <w:t>თ</w:t>
      </w:r>
      <w:proofErr w:type="spellEnd"/>
      <w:r w:rsidRPr="009E2D72">
        <w:rPr>
          <w:sz w:val="22"/>
          <w:szCs w:val="22"/>
          <w:lang w:val="ka-GE"/>
        </w:rPr>
        <w:t>/</w:t>
      </w:r>
      <w:proofErr w:type="spellStart"/>
      <w:r w:rsidRPr="009E2D72">
        <w:rPr>
          <w:sz w:val="22"/>
          <w:szCs w:val="22"/>
          <w:lang w:val="ka-GE"/>
        </w:rPr>
        <w:t>mowvevi</w:t>
      </w:r>
      <w:r>
        <w:rPr>
          <w:rFonts w:ascii="Sylfaen" w:hAnsi="Sylfaen"/>
          <w:sz w:val="22"/>
          <w:szCs w:val="22"/>
          <w:lang w:val="ka-GE"/>
        </w:rPr>
        <w:t>თ</w:t>
      </w:r>
      <w:proofErr w:type="spellEnd"/>
      <w:r>
        <w:rPr>
          <w:rFonts w:ascii="Sylfaen" w:hAnsi="Sylfaen"/>
          <w:sz w:val="22"/>
          <w:szCs w:val="22"/>
          <w:lang w:val="ka-GE"/>
        </w:rPr>
        <w:t>/</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 xml:space="preserve">პრეტენდენტს უფლება აქვს წარმოადგინოს ერთი ან რამდენიმე ალტერნატიული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იმისდა მიხედვით, თუ რა არის მითითებული </w:t>
      </w:r>
      <w:proofErr w:type="spellStart"/>
      <w:r>
        <w:rPr>
          <w:rFonts w:ascii="Sylfaen" w:hAnsi="Sylfaen"/>
          <w:sz w:val="22"/>
          <w:szCs w:val="22"/>
          <w:lang w:val="ka-GE"/>
        </w:rPr>
        <w:t>ს.მ.ნ</w:t>
      </w:r>
      <w:proofErr w:type="spellEnd"/>
      <w:r>
        <w:rPr>
          <w:rFonts w:ascii="Sylfaen" w:hAnsi="Sylfaen"/>
          <w:sz w:val="22"/>
          <w:szCs w:val="22"/>
          <w:lang w:val="ka-GE"/>
        </w:rPr>
        <w:t>.–ში.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და სხვა დოკუმენტები ბანკს წარედგინება დახურული კონვერტით. კონვერტი იხსნება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სხდომაზე. </w:t>
      </w:r>
    </w:p>
    <w:p w:rsidR="00A16808" w:rsidRPr="005E349E" w:rsidRDefault="00A16808" w:rsidP="00A16808">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 xml:space="preserve">მიწოდებისას/მომსახურების გაწევისას/სამუშაოს შესრულებისას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–კონტრაქტორის ჩართვა, იგი ვალდებულია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მიუთითოს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–კონტრაქტორის შესახებ დეტალური ინფორმაცია. ბანკი უფლებამოსილია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–კონტრაქტორს დაუწესოს საკვალიფიკაციო მოთხოვნები და მოსთხოვოს პრეტენდენტს </w:t>
      </w:r>
      <w:proofErr w:type="spellStart"/>
      <w:r>
        <w:rPr>
          <w:rFonts w:ascii="Sylfaen" w:hAnsi="Sylfaen"/>
          <w:sz w:val="22"/>
          <w:szCs w:val="22"/>
          <w:lang w:val="ka-GE"/>
        </w:rPr>
        <w:t>სუბ</w:t>
      </w:r>
      <w:proofErr w:type="spellEnd"/>
      <w:r>
        <w:rPr>
          <w:rFonts w:ascii="Sylfaen" w:hAnsi="Sylfaen"/>
          <w:sz w:val="22"/>
          <w:szCs w:val="22"/>
          <w:lang w:val="ka-GE"/>
        </w:rPr>
        <w:t xml:space="preserve">–კონტრაქტორთან დაკავშირებული საჭირო დოკუმენტაციის წარდგენა. იმ შემთხვევაში თუკი ეს მოთხოვნები ბანკმა განსაზღვრა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პრეტენდენტისათვის გადაცემის შემდეგ, ბანკი აღნიშნული მოთხოვნის შესახებ პრეტენდენტს აცნობებს წერილობით ფოსტის, ელ. ფოსტის ან ფაქსის საშუალებით. </w:t>
      </w:r>
    </w:p>
    <w:p w:rsidR="00A16808" w:rsidRPr="005E349E" w:rsidRDefault="00A16808"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w:t>
      </w:r>
      <w:r>
        <w:rPr>
          <w:rFonts w:ascii="Sylfaen" w:hAnsi="Sylfaen"/>
          <w:sz w:val="22"/>
          <w:szCs w:val="22"/>
          <w:lang w:val="ka-GE"/>
        </w:rPr>
        <w:lastRenderedPageBreak/>
        <w:t xml:space="preserve">დოკუმენტაციის ტექნიკურ პირობებთან (ტექნიკურ დავალებასთან) და სრულად უნდა შეესაბამებოდეს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დოკუმენტაციის მოთხოვნებს, წარმოსადგენი დოკუმენტების მიმართ დადგენილ ნორმებს,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w:t>
      </w:r>
      <w:proofErr w:type="spellStart"/>
      <w:r>
        <w:rPr>
          <w:rFonts w:ascii="Sylfaen" w:hAnsi="Sylfaen"/>
          <w:sz w:val="22"/>
          <w:szCs w:val="22"/>
          <w:lang w:val="ka-GE"/>
        </w:rPr>
        <w:t>ს.მ.ნ</w:t>
      </w:r>
      <w:proofErr w:type="spellEnd"/>
      <w:r>
        <w:rPr>
          <w:rFonts w:ascii="Sylfaen" w:hAnsi="Sylfaen"/>
          <w:sz w:val="22"/>
          <w:szCs w:val="22"/>
          <w:lang w:val="ka-GE"/>
        </w:rPr>
        <w:t>.–ში.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საერთო ღირებულება და შესყიდვის ობიექტის თითოეული ერთეულის ფასი წარმოდგენილი უნდა იყოს </w:t>
      </w:r>
      <w:proofErr w:type="spellStart"/>
      <w:r>
        <w:rPr>
          <w:rFonts w:ascii="Sylfaen" w:hAnsi="Sylfaen"/>
          <w:sz w:val="22"/>
          <w:szCs w:val="22"/>
          <w:lang w:val="ka-GE"/>
        </w:rPr>
        <w:t>ს.მ.ნ</w:t>
      </w:r>
      <w:proofErr w:type="spellEnd"/>
      <w:r>
        <w:rPr>
          <w:rFonts w:ascii="Sylfaen" w:hAnsi="Sylfaen"/>
          <w:sz w:val="22"/>
          <w:szCs w:val="22"/>
          <w:lang w:val="ka-GE"/>
        </w:rPr>
        <w:t xml:space="preserve">.–ში მითითებულ ვალუტაში და </w:t>
      </w:r>
      <w:proofErr w:type="spellStart"/>
      <w:r>
        <w:rPr>
          <w:rFonts w:ascii="Sylfaen" w:hAnsi="Sylfaen"/>
          <w:sz w:val="22"/>
          <w:szCs w:val="22"/>
          <w:lang w:val="ka-GE"/>
        </w:rPr>
        <w:t>ს.მ.ნ</w:t>
      </w:r>
      <w:proofErr w:type="spellEnd"/>
      <w:r>
        <w:rPr>
          <w:rFonts w:ascii="Sylfaen" w:hAnsi="Sylfaen"/>
          <w:sz w:val="22"/>
          <w:szCs w:val="22"/>
          <w:lang w:val="ka-GE"/>
        </w:rPr>
        <w:t>.–ში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ძალაში უნდა დარჩეს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 xml:space="preserve">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 xml:space="preserve">ამ შემთხვევაში, ბანკის მოთხოვნით, წარმოდგენილი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უზრუნველყოფის/გარანტიის მოქმედების ვადაც </w:t>
      </w:r>
      <w:proofErr w:type="spellStart"/>
      <w:r>
        <w:rPr>
          <w:rFonts w:ascii="Sylfaen" w:hAnsi="Sylfaen"/>
          <w:sz w:val="22"/>
          <w:szCs w:val="22"/>
          <w:lang w:val="ka-GE"/>
        </w:rPr>
        <w:t>შეასბამისად</w:t>
      </w:r>
      <w:proofErr w:type="spellEnd"/>
      <w:r>
        <w:rPr>
          <w:rFonts w:ascii="Sylfaen" w:hAnsi="Sylfaen"/>
          <w:sz w:val="22"/>
          <w:szCs w:val="22"/>
          <w:lang w:val="ka-GE"/>
        </w:rPr>
        <w:t xml:space="preserve">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 xml:space="preserve">წერილობით და გადაეცემა ფოსტით, ან ელ. </w:t>
      </w:r>
      <w:proofErr w:type="spellStart"/>
      <w:r>
        <w:rPr>
          <w:rFonts w:ascii="Sylfaen" w:hAnsi="Sylfaen"/>
          <w:sz w:val="22"/>
          <w:szCs w:val="22"/>
          <w:lang w:val="ka-GE"/>
        </w:rPr>
        <w:t>ფოსთით</w:t>
      </w:r>
      <w:proofErr w:type="spellEnd"/>
      <w:r>
        <w:rPr>
          <w:rFonts w:ascii="Sylfaen" w:hAnsi="Sylfaen"/>
          <w:sz w:val="22"/>
          <w:szCs w:val="22"/>
          <w:lang w:val="ka-GE"/>
        </w:rPr>
        <w:t>, ან ფაქსით.</w:t>
      </w:r>
      <w:r w:rsidRPr="0009360B">
        <w:rPr>
          <w:rFonts w:ascii="Sylfaen" w:hAnsi="Sylfaen"/>
          <w:sz w:val="22"/>
          <w:szCs w:val="22"/>
          <w:lang w:val="ka-GE"/>
        </w:rPr>
        <w:t xml:space="preserve">  </w:t>
      </w:r>
      <w:r w:rsidRPr="00081D73">
        <w:rPr>
          <w:rFonts w:ascii="Sylfaen" w:hAnsi="Sylfaen"/>
          <w:sz w:val="22"/>
          <w:szCs w:val="22"/>
          <w:lang w:val="ka-GE"/>
        </w:rPr>
        <w:t xml:space="preserve">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 xml:space="preserve">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წინადადებისა და ხელშეკრულების შესრულების უზრუნველყოფის საშუალება </w:t>
      </w:r>
      <w:proofErr w:type="spellStart"/>
      <w:r>
        <w:rPr>
          <w:rFonts w:ascii="Sylfaen" w:hAnsi="Sylfaen"/>
          <w:sz w:val="22"/>
          <w:szCs w:val="22"/>
          <w:lang w:val="ka-GE"/>
        </w:rPr>
        <w:t>ს.მ.ნ</w:t>
      </w:r>
      <w:proofErr w:type="spellEnd"/>
      <w:r>
        <w:rPr>
          <w:rFonts w:ascii="Sylfaen" w:hAnsi="Sylfaen"/>
          <w:sz w:val="22"/>
          <w:szCs w:val="22"/>
          <w:lang w:val="ka-GE"/>
        </w:rPr>
        <w:t>.–ში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 xml:space="preserve">პრეტენდენტმა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უზრუნველყოფის გარანტია ან </w:t>
      </w:r>
      <w:proofErr w:type="spellStart"/>
      <w:r>
        <w:rPr>
          <w:rFonts w:ascii="Sylfaen" w:hAnsi="Sylfaen"/>
          <w:sz w:val="22"/>
          <w:szCs w:val="22"/>
          <w:lang w:val="ka-GE"/>
        </w:rPr>
        <w:t>ს.მ.ნ</w:t>
      </w:r>
      <w:proofErr w:type="spellEnd"/>
      <w:r>
        <w:rPr>
          <w:rFonts w:ascii="Sylfaen" w:hAnsi="Sylfaen"/>
          <w:sz w:val="22"/>
          <w:szCs w:val="22"/>
          <w:lang w:val="ka-GE"/>
        </w:rPr>
        <w:t xml:space="preserve">.–ში მითითებული უზრუნველყოფის სხვა სახე უნდა წარმოადგინოს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w:t>
      </w:r>
      <w:proofErr w:type="spellStart"/>
      <w:r>
        <w:rPr>
          <w:rFonts w:ascii="Sylfaen" w:hAnsi="Sylfaen"/>
          <w:spacing w:val="-6"/>
          <w:sz w:val="22"/>
          <w:szCs w:val="22"/>
          <w:lang w:val="ka-GE"/>
        </w:rPr>
        <w:t>სატენდერო</w:t>
      </w:r>
      <w:proofErr w:type="spellEnd"/>
      <w:r>
        <w:rPr>
          <w:rFonts w:ascii="Sylfaen" w:hAnsi="Sylfaen"/>
          <w:spacing w:val="-6"/>
          <w:sz w:val="22"/>
          <w:szCs w:val="22"/>
          <w:lang w:val="ka-GE"/>
        </w:rPr>
        <w:t xml:space="preserve"> 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w:t>
      </w:r>
      <w:proofErr w:type="spellStart"/>
      <w:r>
        <w:rPr>
          <w:rFonts w:ascii="Sylfaen" w:hAnsi="Sylfaen"/>
          <w:spacing w:val="-6"/>
          <w:sz w:val="22"/>
          <w:szCs w:val="22"/>
          <w:lang w:val="ka-GE"/>
        </w:rPr>
        <w:t>სატენდერო</w:t>
      </w:r>
      <w:proofErr w:type="spellEnd"/>
      <w:r>
        <w:rPr>
          <w:rFonts w:ascii="Sylfaen" w:hAnsi="Sylfaen"/>
          <w:spacing w:val="-6"/>
          <w:sz w:val="22"/>
          <w:szCs w:val="22"/>
          <w:lang w:val="ka-GE"/>
        </w:rPr>
        <w:t xml:space="preserve">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lastRenderedPageBreak/>
        <w:t xml:space="preserve">15.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 xml:space="preserve">იმ შემთხვევაში, თუ </w:t>
      </w:r>
      <w:proofErr w:type="spellStart"/>
      <w:r>
        <w:rPr>
          <w:rFonts w:ascii="Sylfaen" w:hAnsi="Sylfaen"/>
          <w:sz w:val="22"/>
          <w:szCs w:val="22"/>
          <w:lang w:val="ka-GE"/>
        </w:rPr>
        <w:t>ს.მ.ნ</w:t>
      </w:r>
      <w:proofErr w:type="spellEnd"/>
      <w:r>
        <w:rPr>
          <w:rFonts w:ascii="Sylfaen" w:hAnsi="Sylfaen"/>
          <w:sz w:val="22"/>
          <w:szCs w:val="22"/>
          <w:lang w:val="ka-GE"/>
        </w:rPr>
        <w:t>.–ით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მიღებასა და მათ რეგისტრაციას (წარმომდგენის ვინაობის, თანამდებობის, პირადი ნომრის, მიღების თარიღისა და დროის მითითებით)</w:t>
      </w:r>
      <w:r w:rsidRPr="00B729D3">
        <w:rPr>
          <w:sz w:val="22"/>
          <w:szCs w:val="22"/>
          <w:lang w:val="ka-GE"/>
        </w:rPr>
        <w:t xml:space="preserve"> </w:t>
      </w:r>
      <w:r>
        <w:rPr>
          <w:rFonts w:ascii="Sylfaen" w:hAnsi="Sylfaen"/>
          <w:sz w:val="22"/>
          <w:szCs w:val="22"/>
          <w:lang w:val="ka-GE"/>
        </w:rPr>
        <w:t>აწარმოებს ბანკის შესყიდვების კოორდინაციის ჯგუფი (კერძოდ, შესყიდვების კოორდინაციის ჯგუფის ის თანამშრომელი, რომელიც მითითებულია განცხადებაში/მოწვევაში საკონტაქტო პირად).</w:t>
      </w:r>
      <w:r w:rsidRPr="003C4DEE">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მიღება დადასტურდება ბანკის შესაბამისი თანამშრომლისა და პრეტენდენტის ხელმოწერით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სარეგისტრაციო ჟურნალში.</w:t>
      </w:r>
      <w:r w:rsidRPr="003C4DEE">
        <w:rPr>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proofErr w:type="spellStart"/>
      <w:r>
        <w:rPr>
          <w:rFonts w:ascii="Sylfaen" w:hAnsi="Sylfaen"/>
          <w:b/>
          <w:bCs/>
          <w:sz w:val="22"/>
          <w:szCs w:val="22"/>
          <w:lang w:val="ka-GE"/>
        </w:rPr>
        <w:t>სატენდერო</w:t>
      </w:r>
      <w:proofErr w:type="spellEnd"/>
      <w:r>
        <w:rPr>
          <w:rFonts w:ascii="Sylfaen" w:hAnsi="Sylfaen"/>
          <w:b/>
          <w:bCs/>
          <w:sz w:val="22"/>
          <w:szCs w:val="22"/>
          <w:lang w:val="ka-GE"/>
        </w:rPr>
        <w:t xml:space="preserve">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 xml:space="preserve">პრეტენდენტებს უფლება აქვთ გამოითხოვონ ან შეცვალონ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w:t>
      </w:r>
      <w:r w:rsidRPr="002C3B84">
        <w:rPr>
          <w:sz w:val="22"/>
          <w:szCs w:val="22"/>
          <w:lang w:val="ka-GE"/>
        </w:rPr>
        <w:t xml:space="preserve">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 xml:space="preserve">გარდა იმ შემთხვევებისა, როდესაც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დაზუსტება ხორციელდება ბანკის მოთხოვნით), რის შესახებაც წერილობით უნდა მიმართონ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proofErr w:type="spellStart"/>
      <w:r w:rsidRPr="00CD6771">
        <w:rPr>
          <w:rFonts w:ascii="Sylfaen" w:hAnsi="Sylfaen"/>
          <w:sz w:val="22"/>
          <w:szCs w:val="22"/>
          <w:lang w:val="ka-GE"/>
        </w:rPr>
        <w:t>სატენდერო</w:t>
      </w:r>
      <w:proofErr w:type="spellEnd"/>
      <w:r w:rsidRPr="00CD6771">
        <w:rPr>
          <w:rFonts w:ascii="Sylfaen" w:hAnsi="Sylfaen"/>
          <w:sz w:val="22"/>
          <w:szCs w:val="22"/>
          <w:lang w:val="ka-GE"/>
        </w:rPr>
        <w:t xml:space="preserve"> კომისიის სხდომის დანიშვნის შემდგომ პრეტენდენტთა წერილობითი განცხადებები </w:t>
      </w:r>
      <w:proofErr w:type="spellStart"/>
      <w:r w:rsidRPr="00CD6771">
        <w:rPr>
          <w:rFonts w:ascii="Sylfaen" w:hAnsi="Sylfaen"/>
          <w:sz w:val="22"/>
          <w:szCs w:val="22"/>
          <w:lang w:val="ka-GE"/>
        </w:rPr>
        <w:t>სატენდერო</w:t>
      </w:r>
      <w:proofErr w:type="spellEnd"/>
      <w:r w:rsidRPr="00CD6771">
        <w:rPr>
          <w:rFonts w:ascii="Sylfaen" w:hAnsi="Sylfaen"/>
          <w:sz w:val="22"/>
          <w:szCs w:val="22"/>
          <w:lang w:val="ka-GE"/>
        </w:rPr>
        <w:t xml:space="preserve"> წინადადების შეცვლის/გამოთხოვის შესახებ არ მიიღება.</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proofErr w:type="spellStart"/>
      <w:r>
        <w:rPr>
          <w:rFonts w:ascii="Sylfaen" w:hAnsi="Sylfaen"/>
          <w:b/>
          <w:bCs/>
          <w:lang w:val="ka-GE"/>
        </w:rPr>
        <w:t>სატენდერო</w:t>
      </w:r>
      <w:proofErr w:type="spellEnd"/>
      <w:r>
        <w:rPr>
          <w:rFonts w:ascii="Sylfaen" w:hAnsi="Sylfaen"/>
          <w:b/>
          <w:bCs/>
          <w:lang w:val="ka-GE"/>
        </w:rPr>
        <w:t xml:space="preserve">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 გაიხსნება მათი მიღების ვადის დასრულების შემდეგ,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w:t>
      </w:r>
      <w:proofErr w:type="spellStart"/>
      <w:r>
        <w:rPr>
          <w:rFonts w:ascii="Sylfaen" w:hAnsi="Sylfaen"/>
          <w:sz w:val="22"/>
          <w:szCs w:val="22"/>
          <w:lang w:val="ka-GE"/>
        </w:rPr>
        <w:t>ს.მ.ნ</w:t>
      </w:r>
      <w:proofErr w:type="spellEnd"/>
      <w:r>
        <w:rPr>
          <w:rFonts w:ascii="Sylfaen" w:hAnsi="Sylfaen"/>
          <w:sz w:val="22"/>
          <w:szCs w:val="22"/>
          <w:lang w:val="ka-GE"/>
        </w:rPr>
        <w:t>.–ის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გახსნის შემდეგ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კომისია განახორციელებს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.4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კომისიის გადაწყვეტილებით პრეტენდენტები შეიძლება დაშვებულ იქნენ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გახსნაზე, რის შესახებაც მითითებული უნდა იყოს განცხადებაში/მოწვევაში ან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proofErr w:type="spellStart"/>
      <w:proofErr w:type="gramStart"/>
      <w:r>
        <w:rPr>
          <w:rFonts w:ascii="Sylfaen" w:hAnsi="Sylfaen"/>
          <w:b/>
          <w:bCs/>
          <w:lang w:val="ka-GE"/>
        </w:rPr>
        <w:t>სატენდერო</w:t>
      </w:r>
      <w:proofErr w:type="spellEnd"/>
      <w:proofErr w:type="gramEnd"/>
      <w:r>
        <w:rPr>
          <w:rFonts w:ascii="Sylfaen" w:hAnsi="Sylfaen"/>
          <w:b/>
          <w:bCs/>
          <w:lang w:val="ka-GE"/>
        </w:rPr>
        <w:t xml:space="preserve">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 xml:space="preserve">შეუძლია მოსთხოვოს პრეტენდენტს </w:t>
      </w:r>
      <w:proofErr w:type="spellStart"/>
      <w:r>
        <w:rPr>
          <w:rFonts w:ascii="Sylfaen" w:hAnsi="Sylfaen"/>
          <w:sz w:val="22"/>
          <w:szCs w:val="22"/>
          <w:lang w:val="ka-GE"/>
        </w:rPr>
        <w:t>სატენდერო</w:t>
      </w:r>
      <w:proofErr w:type="spellEnd"/>
      <w:r>
        <w:rPr>
          <w:rFonts w:ascii="Sylfaen" w:hAnsi="Sylfaen"/>
          <w:sz w:val="22"/>
          <w:szCs w:val="22"/>
          <w:lang w:val="ka-GE"/>
        </w:rPr>
        <w:t xml:space="preserve">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w:t>
      </w:r>
      <w:proofErr w:type="spellStart"/>
      <w:r>
        <w:rPr>
          <w:rFonts w:ascii="Sylfaen" w:hAnsi="Sylfaen"/>
          <w:sz w:val="22"/>
          <w:szCs w:val="22"/>
          <w:lang w:val="ka-GE"/>
        </w:rPr>
        <w:t>ელ.ფოსტით</w:t>
      </w:r>
      <w:proofErr w:type="spellEnd"/>
      <w:r>
        <w:rPr>
          <w:rFonts w:ascii="Sylfaen" w:hAnsi="Sylfaen"/>
          <w:sz w:val="22"/>
          <w:szCs w:val="22"/>
          <w:lang w:val="ka-GE"/>
        </w:rPr>
        <w:t xml:space="preserve"> ან  ფაქსის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w:t>
      </w:r>
      <w:proofErr w:type="spellStart"/>
      <w:r w:rsidRPr="00081D73">
        <w:rPr>
          <w:rFonts w:ascii="Sylfaen" w:hAnsi="Sylfaen"/>
          <w:sz w:val="22"/>
          <w:szCs w:val="22"/>
          <w:lang w:val="ka-GE"/>
        </w:rPr>
        <w:t>სატენდერო</w:t>
      </w:r>
      <w:proofErr w:type="spellEnd"/>
      <w:r w:rsidRPr="00081D73">
        <w:rPr>
          <w:rFonts w:ascii="Sylfaen" w:hAnsi="Sylfaen"/>
          <w:sz w:val="22"/>
          <w:szCs w:val="22"/>
          <w:lang w:val="ka-GE"/>
        </w:rPr>
        <w:t xml:space="preserve">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proofErr w:type="spellStart"/>
      <w:r w:rsidRPr="00011E65">
        <w:rPr>
          <w:rFonts w:ascii="Sylfaen" w:eastAsiaTheme="minorEastAsia" w:hAnsi="Sylfaen" w:cstheme="minorBidi"/>
          <w:b/>
          <w:bCs/>
          <w:sz w:val="22"/>
          <w:szCs w:val="22"/>
          <w:lang w:val="ka-GE"/>
        </w:rPr>
        <w:t>სატენდერო</w:t>
      </w:r>
      <w:proofErr w:type="spellEnd"/>
      <w:r w:rsidRPr="00011E65">
        <w:rPr>
          <w:rFonts w:ascii="Sylfaen" w:eastAsiaTheme="minorEastAsia" w:hAnsi="Sylfaen" w:cstheme="minorBidi"/>
          <w:b/>
          <w:bCs/>
          <w:sz w:val="22"/>
          <w:szCs w:val="22"/>
          <w:lang w:val="ka-GE"/>
        </w:rPr>
        <w:t xml:space="preserve">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 xml:space="preserve">კონვერტების  გახსნის შემდეგ ხდება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წინადადებების  შერჩევა, რითაც დგინდება წარმოდგენილი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წინადადებების, საკვალიფიკაციო მონაცემებისა და ყველა თანმხლები დოკუმენტის </w:t>
      </w:r>
      <w:proofErr w:type="spellStart"/>
      <w:r w:rsidRPr="00A30234">
        <w:rPr>
          <w:rFonts w:ascii="Sylfaen" w:eastAsia="Geo ABC" w:hAnsi="Sylfaen"/>
          <w:sz w:val="24"/>
          <w:lang w:val="ka-GE"/>
        </w:rPr>
        <w:t>სატენდერო</w:t>
      </w:r>
      <w:proofErr w:type="spellEnd"/>
      <w:r w:rsidRPr="00A30234">
        <w:rPr>
          <w:rFonts w:ascii="Sylfaen" w:eastAsia="Geo ABC" w:hAnsi="Sylfaen"/>
          <w:sz w:val="24"/>
          <w:lang w:val="ka-GE"/>
        </w:rPr>
        <w:t xml:space="preserve">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საჭიროების შემთხვევაში, ბეჭდით დამოწმება,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proofErr w:type="spellStart"/>
      <w:r w:rsidRPr="00A30234">
        <w:rPr>
          <w:rFonts w:ascii="Sylfaen" w:eastAsia="Geo ABC" w:hAnsi="Sylfaen" w:cs="Sylfaen"/>
          <w:sz w:val="24"/>
          <w:lang w:val="ka-GE"/>
        </w:rPr>
        <w:t>სატენდერო</w:t>
      </w:r>
      <w:proofErr w:type="spellEnd"/>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proofErr w:type="spellStart"/>
      <w:r w:rsidRPr="00A30234">
        <w:rPr>
          <w:rFonts w:ascii="Sylfaen" w:eastAsia="Geo ABC" w:hAnsi="Sylfaen" w:cs="Sylfaen"/>
          <w:sz w:val="24"/>
          <w:lang w:val="ka-GE"/>
        </w:rPr>
        <w:t>სატენდერო</w:t>
      </w:r>
      <w:proofErr w:type="spellEnd"/>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 xml:space="preserve">ბანკი წერილობით ფოსტის ან  </w:t>
      </w:r>
      <w:proofErr w:type="spellStart"/>
      <w:r>
        <w:rPr>
          <w:rFonts w:ascii="Sylfaen" w:hAnsi="Sylfaen"/>
          <w:lang w:val="ka-GE"/>
        </w:rPr>
        <w:t>ელ.ფოსტის</w:t>
      </w:r>
      <w:proofErr w:type="spellEnd"/>
      <w:r>
        <w:rPr>
          <w:rFonts w:ascii="Sylfaen" w:hAnsi="Sylfaen"/>
          <w:lang w:val="ka-GE"/>
        </w:rPr>
        <w:t xml:space="preserve"> ან ფაქსის საშუალებით აცნობებს პრეტენდენტს</w:t>
      </w:r>
      <w:r w:rsidRPr="00503271">
        <w:rPr>
          <w:rFonts w:ascii="Sylfaen" w:hAnsi="Sylfaen"/>
          <w:lang w:val="ka-GE"/>
        </w:rPr>
        <w:t xml:space="preserve"> </w:t>
      </w:r>
      <w:r>
        <w:rPr>
          <w:rFonts w:ascii="Sylfaen" w:hAnsi="Sylfaen"/>
          <w:lang w:val="ka-GE"/>
        </w:rPr>
        <w:t xml:space="preserve">აღნიშნულის შესახებ და სთავაზობს დაშვებული </w:t>
      </w:r>
      <w:proofErr w:type="spellStart"/>
      <w:r>
        <w:rPr>
          <w:rFonts w:ascii="Sylfaen" w:hAnsi="Sylfaen"/>
          <w:lang w:val="ka-GE"/>
        </w:rPr>
        <w:t>არიტმეტიკული</w:t>
      </w:r>
      <w:proofErr w:type="spellEnd"/>
      <w:r>
        <w:rPr>
          <w:rFonts w:ascii="Sylfaen" w:hAnsi="Sylfaen"/>
          <w:lang w:val="ka-GE"/>
        </w:rPr>
        <w:t>, თუ მექანიკური შეცდომის გამოსწორებას. პრეტენდენტმა 1 კალენდარული დღის ვადაში უნდა გამოასწოროს შეცდომა,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 xml:space="preserve">19.3 </w:t>
      </w:r>
      <w:proofErr w:type="spellStart"/>
      <w:r w:rsidRPr="00CC1F05">
        <w:rPr>
          <w:rFonts w:ascii="Sylfaen" w:eastAsia="Geo ABC" w:hAnsi="Sylfaen"/>
          <w:sz w:val="24"/>
          <w:szCs w:val="24"/>
          <w:lang w:val="ka-GE"/>
        </w:rPr>
        <w:t>სატენდერო</w:t>
      </w:r>
      <w:proofErr w:type="spellEnd"/>
      <w:r w:rsidRPr="00CC1F05">
        <w:rPr>
          <w:rFonts w:ascii="Sylfaen" w:eastAsia="Geo ABC" w:hAnsi="Sylfaen"/>
          <w:sz w:val="24"/>
          <w:szCs w:val="24"/>
          <w:lang w:val="ka-GE"/>
        </w:rPr>
        <w:t xml:space="preserve"> კომისია უფლებამოსილია </w:t>
      </w:r>
      <w:proofErr w:type="spellStart"/>
      <w:r w:rsidRPr="00CC1F05">
        <w:rPr>
          <w:rFonts w:ascii="Sylfaen" w:eastAsia="Geo ABC" w:hAnsi="Sylfaen"/>
          <w:sz w:val="24"/>
          <w:szCs w:val="24"/>
          <w:lang w:val="ka-GE"/>
        </w:rPr>
        <w:t>სატენდერო</w:t>
      </w:r>
      <w:proofErr w:type="spellEnd"/>
      <w:r w:rsidRPr="00CC1F05">
        <w:rPr>
          <w:rFonts w:ascii="Sylfaen" w:eastAsia="Geo ABC" w:hAnsi="Sylfaen"/>
          <w:sz w:val="24"/>
          <w:szCs w:val="24"/>
          <w:lang w:val="ka-GE"/>
        </w:rPr>
        <w:t xml:space="preserve">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p>
    <w:p w:rsidR="00A16808" w:rsidRPr="00CC1F05" w:rsidRDefault="00A16808" w:rsidP="00A16808">
      <w:pPr>
        <w:pStyle w:val="Normal0"/>
        <w:tabs>
          <w:tab w:val="left" w:pos="540"/>
          <w:tab w:val="left" w:pos="1440"/>
        </w:tabs>
        <w:jc w:val="both"/>
        <w:rPr>
          <w:rFonts w:ascii="Sylfaen" w:eastAsia="Geo ABC" w:hAnsi="Sylfaen"/>
          <w:szCs w:val="24"/>
          <w:lang w:val="ka-GE"/>
        </w:rPr>
      </w:pP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 xml:space="preserve">გ) პრეტენდენტი არ განახორციელებს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წინადადებაში წინამდებარე ინსტრუქციის 19.2. პუნქტის შესაბამისად შესწორების შეტანას;</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 xml:space="preserve">დ)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წინადადება ან/და საკვალიფიკაციო მონაცემები არ შეესაბამება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დოკუმენტაციით ან/და განცხადებით/მოწვევით განსაზღვრულ მოთხოვნებს;</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lastRenderedPageBreak/>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proofErr w:type="spellStart"/>
      <w:r w:rsidRPr="00CC1F05">
        <w:rPr>
          <w:rFonts w:ascii="Sylfaen" w:hAnsi="Sylfaen"/>
          <w:spacing w:val="-6"/>
          <w:szCs w:val="24"/>
          <w:lang w:val="ka-GE"/>
        </w:rPr>
        <w:t>სატენდერო</w:t>
      </w:r>
      <w:proofErr w:type="spellEnd"/>
      <w:r w:rsidRPr="00CC1F05">
        <w:rPr>
          <w:rFonts w:ascii="Sylfaen" w:hAnsi="Sylfaen"/>
          <w:spacing w:val="-6"/>
          <w:szCs w:val="24"/>
          <w:lang w:val="ka-GE"/>
        </w:rPr>
        <w:t xml:space="preserve">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ზ) პრეტენდენტი დადგენილ ვადაში არ </w:t>
      </w:r>
      <w:proofErr w:type="spellStart"/>
      <w:r w:rsidRPr="00CC1F05">
        <w:rPr>
          <w:rFonts w:ascii="Sylfaen" w:eastAsia="Geo ABC" w:hAnsi="Sylfaen"/>
          <w:szCs w:val="24"/>
          <w:lang w:val="ka-GE"/>
        </w:rPr>
        <w:t>განახორციელს</w:t>
      </w:r>
      <w:proofErr w:type="spellEnd"/>
      <w:r w:rsidRPr="00CC1F05">
        <w:rPr>
          <w:rFonts w:ascii="Sylfaen" w:eastAsia="Geo ABC" w:hAnsi="Sylfaen"/>
          <w:szCs w:val="24"/>
          <w:lang w:val="ka-GE"/>
        </w:rPr>
        <w:t xml:space="preserve">   </w:t>
      </w:r>
      <w:proofErr w:type="spellStart"/>
      <w:r w:rsidRPr="00CC1F05">
        <w:rPr>
          <w:rFonts w:ascii="Sylfaen" w:eastAsia="Geo ABC" w:hAnsi="Sylfaen"/>
          <w:szCs w:val="24"/>
          <w:lang w:val="ka-GE"/>
        </w:rPr>
        <w:t>სატენდერო</w:t>
      </w:r>
      <w:proofErr w:type="spellEnd"/>
      <w:r w:rsidRPr="00CC1F05">
        <w:rPr>
          <w:rFonts w:ascii="Sylfaen" w:eastAsia="Geo ABC" w:hAnsi="Sylfaen"/>
          <w:szCs w:val="24"/>
          <w:lang w:val="ka-GE"/>
        </w:rPr>
        <w:t xml:space="preserve"> წინადადების დაზუსტებას;</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w:t>
      </w:r>
      <w:proofErr w:type="spellStart"/>
      <w:r w:rsidRPr="00CC1F05">
        <w:rPr>
          <w:rFonts w:ascii="Sylfaen" w:eastAsia="Geo ABC" w:hAnsi="Sylfaen"/>
          <w:sz w:val="24"/>
          <w:lang w:val="ka-GE"/>
        </w:rPr>
        <w:t>სატენდერო</w:t>
      </w:r>
      <w:proofErr w:type="spellEnd"/>
      <w:r w:rsidRPr="00CC1F05">
        <w:rPr>
          <w:rFonts w:ascii="Sylfaen" w:eastAsia="Geo ABC" w:hAnsi="Sylfaen"/>
          <w:sz w:val="24"/>
          <w:lang w:val="ka-GE"/>
        </w:rPr>
        <w:t xml:space="preserve"> წინადადების, </w:t>
      </w:r>
      <w:proofErr w:type="spellStart"/>
      <w:r w:rsidRPr="00CC1F05">
        <w:rPr>
          <w:rFonts w:ascii="Sylfaen" w:eastAsia="Geo ABC" w:hAnsi="Sylfaen"/>
          <w:sz w:val="24"/>
          <w:lang w:val="ka-GE"/>
        </w:rPr>
        <w:t>სატენდერო</w:t>
      </w:r>
      <w:proofErr w:type="spellEnd"/>
      <w:r w:rsidRPr="00CC1F05">
        <w:rPr>
          <w:rFonts w:ascii="Sylfaen" w:eastAsia="Geo ABC" w:hAnsi="Sylfaen"/>
          <w:sz w:val="24"/>
          <w:lang w:val="ka-GE"/>
        </w:rPr>
        <w:t xml:space="preserve">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 xml:space="preserve">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w:t>
      </w:r>
      <w:proofErr w:type="spellStart"/>
      <w:r w:rsidRPr="006E0333">
        <w:rPr>
          <w:rFonts w:ascii="Sylfaen" w:eastAsia="Geo ABC" w:hAnsi="Sylfaen"/>
          <w:sz w:val="24"/>
          <w:lang w:val="ka-GE"/>
        </w:rPr>
        <w:t>სატენდერო</w:t>
      </w:r>
      <w:proofErr w:type="spellEnd"/>
      <w:r w:rsidRPr="006E0333">
        <w:rPr>
          <w:rFonts w:ascii="Sylfaen" w:eastAsia="Geo ABC" w:hAnsi="Sylfaen"/>
          <w:sz w:val="24"/>
          <w:lang w:val="ka-GE"/>
        </w:rPr>
        <w:t xml:space="preserve">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proofErr w:type="spellStart"/>
      <w:r>
        <w:rPr>
          <w:rFonts w:ascii="Sylfaen" w:hAnsi="Sylfaen"/>
          <w:b/>
          <w:bCs/>
          <w:lang w:val="ka-GE"/>
        </w:rPr>
        <w:t>სატენდერო</w:t>
      </w:r>
      <w:proofErr w:type="spellEnd"/>
      <w:r>
        <w:rPr>
          <w:rFonts w:ascii="Sylfaen" w:hAnsi="Sylfaen"/>
          <w:b/>
          <w:bCs/>
          <w:lang w:val="ka-GE"/>
        </w:rPr>
        <w:t xml:space="preserve">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 xml:space="preserve">ბანკი მოახდენს იმ პრეტენდენტთა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w:t>
      </w:r>
      <w:proofErr w:type="spellStart"/>
      <w:r>
        <w:rPr>
          <w:rFonts w:ascii="Sylfaen" w:hAnsi="Sylfaen"/>
          <w:sz w:val="24"/>
          <w:szCs w:val="24"/>
          <w:lang w:val="ka-GE"/>
        </w:rPr>
        <w:t>სატენდერო</w:t>
      </w:r>
      <w:proofErr w:type="spellEnd"/>
      <w:r>
        <w:rPr>
          <w:rFonts w:ascii="Sylfaen" w:hAnsi="Sylfaen"/>
          <w:sz w:val="24"/>
          <w:szCs w:val="24"/>
          <w:lang w:val="ka-GE"/>
        </w:rPr>
        <w:t xml:space="preserve">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lastRenderedPageBreak/>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w:t>
      </w:r>
      <w:proofErr w:type="spellStart"/>
      <w:r>
        <w:rPr>
          <w:rFonts w:ascii="Sylfaen" w:eastAsia="Times New Roman" w:hAnsi="Sylfaen"/>
          <w:szCs w:val="24"/>
          <w:lang w:val="ka-GE"/>
        </w:rPr>
        <w:t>სატენდერო</w:t>
      </w:r>
      <w:proofErr w:type="spellEnd"/>
      <w:r>
        <w:rPr>
          <w:rFonts w:ascii="Sylfaen" w:eastAsia="Times New Roman" w:hAnsi="Sylfaen"/>
          <w:szCs w:val="24"/>
          <w:lang w:val="ka-GE"/>
        </w:rPr>
        <w:t xml:space="preserve">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proofErr w:type="spellStart"/>
      <w:r w:rsidRPr="009A0160">
        <w:rPr>
          <w:rFonts w:ascii="Sylfaen" w:eastAsia="Times New Roman" w:hAnsi="Sylfaen"/>
          <w:szCs w:val="24"/>
          <w:lang w:val="ka-GE"/>
        </w:rPr>
        <w:t>სატენდერო</w:t>
      </w:r>
      <w:proofErr w:type="spellEnd"/>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 ან</w:t>
      </w:r>
      <w:r w:rsidRPr="00202C94">
        <w:rPr>
          <w:rFonts w:ascii="AcadNusx" w:hAnsi="AcadNusx"/>
          <w:lang w:val="ka-GE"/>
        </w:rPr>
        <w:t xml:space="preserve"> </w:t>
      </w:r>
      <w:r>
        <w:rPr>
          <w:rFonts w:ascii="Sylfaen" w:hAnsi="Sylfaen"/>
          <w:lang w:val="ka-GE"/>
        </w:rPr>
        <w:t>ფაქსით</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 ან ფაქსით.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15 (თხუთმეტი) სამუშაო დღის 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15 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 xml:space="preserve">ტენდერში გამარჯვების შემდეგ პრეტენდენტის მიერ  </w:t>
      </w:r>
      <w:proofErr w:type="spellStart"/>
      <w:r w:rsidRPr="00EF14C6">
        <w:rPr>
          <w:rFonts w:ascii="Sylfaen" w:hAnsi="Sylfaen"/>
          <w:lang w:val="ka-GE"/>
        </w:rPr>
        <w:t>ს.მ.ნ</w:t>
      </w:r>
      <w:proofErr w:type="spellEnd"/>
      <w:r w:rsidRPr="00EF14C6">
        <w:rPr>
          <w:rFonts w:ascii="Sylfaen" w:hAnsi="Sylfaen"/>
          <w:lang w:val="ka-GE"/>
        </w:rPr>
        <w:t xml:space="preserve">. – ით  განსაზღვრული  პირობებით, მათ შორის ბანკის მიერ შემოთავაზებული </w:t>
      </w:r>
      <w:proofErr w:type="spellStart"/>
      <w:r w:rsidRPr="00EF14C6">
        <w:rPr>
          <w:rFonts w:ascii="Sylfaen" w:hAnsi="Sylfaen"/>
          <w:lang w:val="ka-GE"/>
        </w:rPr>
        <w:t>საარბიტრაჟო</w:t>
      </w:r>
      <w:proofErr w:type="spellEnd"/>
      <w:r w:rsidRPr="00EF14C6">
        <w:rPr>
          <w:rFonts w:ascii="Sylfaen" w:hAnsi="Sylfaen"/>
          <w:lang w:val="ka-GE"/>
        </w:rPr>
        <w:t xml:space="preserve"> დათქმის, ან/და </w:t>
      </w:r>
      <w:proofErr w:type="spellStart"/>
      <w:r w:rsidRPr="00EF14C6">
        <w:rPr>
          <w:rFonts w:ascii="Sylfaen" w:hAnsi="Sylfaen"/>
          <w:lang w:val="ka-GE"/>
        </w:rPr>
        <w:t>სატენდერო</w:t>
      </w:r>
      <w:proofErr w:type="spellEnd"/>
      <w:r w:rsidRPr="00EF14C6">
        <w:rPr>
          <w:rFonts w:ascii="Sylfaen" w:hAnsi="Sylfaen"/>
          <w:lang w:val="ka-GE"/>
        </w:rPr>
        <w:t xml:space="preserve">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 xml:space="preserve">ბანკს ანიჭებს უფლებას არ  გააფორმოს პრეტენდენტთან ხელშეკრულება, მოსთხოვოს პრეტენდენტს </w:t>
      </w:r>
      <w:proofErr w:type="spellStart"/>
      <w:r w:rsidRPr="00EF14C6">
        <w:rPr>
          <w:rFonts w:ascii="Sylfaen" w:hAnsi="Sylfaen"/>
          <w:lang w:val="ka-GE"/>
        </w:rPr>
        <w:t>პირგასამტეხლოს</w:t>
      </w:r>
      <w:proofErr w:type="spellEnd"/>
      <w:r w:rsidRPr="00EF14C6">
        <w:rPr>
          <w:rFonts w:ascii="Sylfaen" w:hAnsi="Sylfaen"/>
          <w:lang w:val="ka-GE"/>
        </w:rPr>
        <w:t xml:space="preserve"> გადახდა ან/და ზიანის ანაზღაურება და  გამოიყენოს/აღსრულება მიაქციოს </w:t>
      </w:r>
      <w:proofErr w:type="spellStart"/>
      <w:r w:rsidRPr="00EF14C6">
        <w:rPr>
          <w:rFonts w:ascii="Sylfaen" w:hAnsi="Sylfaen"/>
          <w:lang w:val="ka-GE"/>
        </w:rPr>
        <w:t>სატენდერო</w:t>
      </w:r>
      <w:proofErr w:type="spellEnd"/>
      <w:r w:rsidRPr="00EF14C6">
        <w:rPr>
          <w:rFonts w:ascii="Sylfaen" w:hAnsi="Sylfaen"/>
          <w:lang w:val="ka-GE"/>
        </w:rPr>
        <w:t xml:space="preserve"> წინადადების უზრუნველყოფის ღონისძიებაზე.</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lastRenderedPageBreak/>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 xml:space="preserve">შესრულების უზრუნველყოფის მექანიზმი </w:t>
      </w:r>
      <w:proofErr w:type="spellStart"/>
      <w:r>
        <w:rPr>
          <w:rFonts w:ascii="Sylfaen" w:hAnsi="Sylfaen"/>
          <w:lang w:val="ka-GE"/>
        </w:rPr>
        <w:t>ს.მ.ნ</w:t>
      </w:r>
      <w:proofErr w:type="spellEnd"/>
      <w:r>
        <w:rPr>
          <w:rFonts w:ascii="Sylfaen" w:hAnsi="Sylfaen"/>
          <w:lang w:val="ka-GE"/>
        </w:rPr>
        <w:t xml:space="preserve">.–ში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w:t>
      </w:r>
      <w:proofErr w:type="spellStart"/>
      <w:r>
        <w:rPr>
          <w:rFonts w:ascii="Sylfaen" w:hAnsi="Sylfaen"/>
          <w:lang w:val="ka-GE"/>
        </w:rPr>
        <w:t>ს.მ.ნ</w:t>
      </w:r>
      <w:proofErr w:type="spellEnd"/>
      <w:r>
        <w:rPr>
          <w:rFonts w:ascii="Sylfaen" w:hAnsi="Sylfaen"/>
          <w:lang w:val="ka-GE"/>
        </w:rPr>
        <w:t>.–ში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 xml:space="preserve">მოსთხოვოს პრეტენდენტს </w:t>
      </w:r>
      <w:proofErr w:type="spellStart"/>
      <w:r w:rsidRPr="009E27F6">
        <w:rPr>
          <w:rFonts w:ascii="Sylfaen" w:hAnsi="Sylfaen"/>
          <w:lang w:val="ka-GE"/>
        </w:rPr>
        <w:t>პირგასამტეხლოს</w:t>
      </w:r>
      <w:proofErr w:type="spellEnd"/>
      <w:r w:rsidRPr="009E27F6">
        <w:rPr>
          <w:rFonts w:ascii="Sylfaen" w:hAnsi="Sylfaen"/>
          <w:lang w:val="ka-GE"/>
        </w:rPr>
        <w:t xml:space="preserve"> გადახდა ან/და ზიანის ანაზღაურება და  გამოიყენოს/აღსრულება მიაქციოს </w:t>
      </w:r>
      <w:proofErr w:type="spellStart"/>
      <w:r w:rsidRPr="009E27F6">
        <w:rPr>
          <w:rFonts w:ascii="Sylfaen" w:hAnsi="Sylfaen"/>
          <w:lang w:val="ka-GE"/>
        </w:rPr>
        <w:t>სატენდერო</w:t>
      </w:r>
      <w:proofErr w:type="spellEnd"/>
      <w:r w:rsidRPr="009E27F6">
        <w:rPr>
          <w:rFonts w:ascii="Sylfaen" w:hAnsi="Sylfaen"/>
          <w:lang w:val="ka-GE"/>
        </w:rPr>
        <w:t xml:space="preserve">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 xml:space="preserve">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w:t>
      </w:r>
      <w:proofErr w:type="spellStart"/>
      <w:r>
        <w:rPr>
          <w:rFonts w:ascii="Sylfaen" w:hAnsi="Sylfaen"/>
          <w:lang w:val="ka-GE"/>
        </w:rPr>
        <w:t>ავანსირებაც</w:t>
      </w:r>
      <w:proofErr w:type="spellEnd"/>
      <w:r>
        <w:rPr>
          <w:rFonts w:ascii="Sylfaen" w:hAnsi="Sylfaen"/>
          <w:lang w:val="ka-GE"/>
        </w:rPr>
        <w:t xml:space="preserve">, რის შესახებაც მითითებული იქნება </w:t>
      </w:r>
      <w:proofErr w:type="spellStart"/>
      <w:r>
        <w:rPr>
          <w:rFonts w:ascii="Sylfaen" w:hAnsi="Sylfaen"/>
          <w:lang w:val="ka-GE"/>
        </w:rPr>
        <w:t>ს.მ.ნ</w:t>
      </w:r>
      <w:proofErr w:type="spellEnd"/>
      <w:r>
        <w:rPr>
          <w:rFonts w:ascii="Sylfaen" w:hAnsi="Sylfaen"/>
          <w:lang w:val="ka-GE"/>
        </w:rPr>
        <w:t>.–ში.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proofErr w:type="gramStart"/>
      <w:r>
        <w:rPr>
          <w:rFonts w:ascii="Sylfaen" w:hAnsi="Sylfaen"/>
          <w:b/>
          <w:bCs/>
          <w:lang w:val="ka-GE"/>
        </w:rPr>
        <w:t>არშემდგარი</w:t>
      </w:r>
      <w:proofErr w:type="gramEnd"/>
      <w:r>
        <w:rPr>
          <w:rFonts w:ascii="Sylfaen" w:hAnsi="Sylfaen"/>
          <w:b/>
          <w:bCs/>
          <w:lang w:val="ka-GE"/>
        </w:rPr>
        <w:t xml:space="preserve">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proofErr w:type="gramStart"/>
      <w:r>
        <w:rPr>
          <w:rFonts w:ascii="Sylfaen" w:hAnsi="Sylfaen"/>
          <w:sz w:val="24"/>
          <w:lang w:val="ka-GE"/>
        </w:rPr>
        <w:t>ტენდერი</w:t>
      </w:r>
      <w:proofErr w:type="gramEnd"/>
      <w:r>
        <w:rPr>
          <w:rFonts w:ascii="Sylfaen" w:hAnsi="Sylfaen"/>
          <w:sz w:val="24"/>
          <w:lang w:val="ka-GE"/>
        </w:rPr>
        <w:t xml:space="preserve">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rFonts w:ascii="Sylfaen" w:eastAsia="Geo ABC" w:hAnsi="Sylfaen"/>
          <w:szCs w:val="24"/>
          <w:lang w:val="ka-GE"/>
        </w:rPr>
        <w:tab/>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t xml:space="preserve">ა) შესყიდვის ობიექტის ტექნიკური, ეკონომიკური და სხვა მახასიათებლების შეცვლის აუცილებლობის გამო საჭიროა </w:t>
      </w:r>
      <w:proofErr w:type="spellStart"/>
      <w:r w:rsidRPr="00566F04">
        <w:rPr>
          <w:rFonts w:ascii="Sylfaen" w:eastAsia="Geo ABC" w:hAnsi="Sylfaen"/>
          <w:szCs w:val="24"/>
          <w:lang w:val="ka-GE"/>
        </w:rPr>
        <w:t>სატენდერო</w:t>
      </w:r>
      <w:proofErr w:type="spellEnd"/>
      <w:r w:rsidRPr="00566F04">
        <w:rPr>
          <w:rFonts w:ascii="Sylfaen" w:eastAsia="Geo ABC" w:hAnsi="Sylfaen"/>
          <w:szCs w:val="24"/>
          <w:lang w:val="ka-GE"/>
        </w:rPr>
        <w:t xml:space="preserve"> დოკუმენტაციის მნიშვნელოვანი მოდიფიკაცია;</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lastRenderedPageBreak/>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დ) წარმოდგენილი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წინადადებების ფასებიდან არც ერთი არ შეესაბამება ბანკისათვის მისაღებ ფასებს;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 xml:space="preserve">ე) არც ერთი პრეტენდენტის მიერ წარმოდგენილი საკვალიფიკაციო მონაცემები ან/და </w:t>
      </w:r>
      <w:proofErr w:type="spellStart"/>
      <w:r w:rsidRPr="009A0160">
        <w:rPr>
          <w:rFonts w:ascii="Sylfaen" w:eastAsia="Geo ABC" w:hAnsi="Sylfaen"/>
          <w:szCs w:val="24"/>
          <w:lang w:val="ka-GE"/>
        </w:rPr>
        <w:t>სატენდერო</w:t>
      </w:r>
      <w:proofErr w:type="spellEnd"/>
      <w:r w:rsidRPr="009A0160">
        <w:rPr>
          <w:rFonts w:ascii="Sylfaen" w:eastAsia="Geo ABC" w:hAnsi="Sylfaen"/>
          <w:szCs w:val="24"/>
          <w:lang w:val="ka-GE"/>
        </w:rPr>
        <w:t xml:space="preserve"> წინადადება არ შეესაბამება ბანკის მოთხოვნებს;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 xml:space="preserve">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w:t>
      </w:r>
      <w:proofErr w:type="spellStart"/>
      <w:r w:rsidRPr="002E6235">
        <w:rPr>
          <w:rFonts w:ascii="Sylfaen" w:hAnsi="Sylfaen"/>
          <w:bCs/>
          <w:sz w:val="24"/>
          <w:szCs w:val="24"/>
          <w:lang w:val="ka-GE"/>
        </w:rPr>
        <w:t>ელ.ფოსტის</w:t>
      </w:r>
      <w:proofErr w:type="spellEnd"/>
      <w:r w:rsidRPr="002E6235">
        <w:rPr>
          <w:rFonts w:ascii="Sylfaen" w:hAnsi="Sylfaen"/>
          <w:bCs/>
          <w:sz w:val="24"/>
          <w:szCs w:val="24"/>
          <w:lang w:val="ka-GE"/>
        </w:rPr>
        <w:t xml:space="preserve">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altName w:val="Courier New"/>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4E6A03"/>
    <w:rsid w:val="007B4DB2"/>
    <w:rsid w:val="00852B44"/>
    <w:rsid w:val="009E5362"/>
    <w:rsid w:val="009F5CE8"/>
    <w:rsid w:val="00A16808"/>
    <w:rsid w:val="00A87C1C"/>
    <w:rsid w:val="00CE10A1"/>
    <w:rsid w:val="00DA3479"/>
    <w:rsid w:val="00E7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B3B3D-469D-4370-A0E8-4829E010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6</cp:revision>
  <dcterms:created xsi:type="dcterms:W3CDTF">2015-10-21T13:44:00Z</dcterms:created>
  <dcterms:modified xsi:type="dcterms:W3CDTF">2018-10-04T12:27:00Z</dcterms:modified>
</cp:coreProperties>
</file>