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3E2AF" w14:textId="77777777" w:rsidR="00067B2A" w:rsidRDefault="00067B2A" w:rsidP="007D69B6">
      <w:pPr>
        <w:ind w:left="360" w:hanging="360"/>
      </w:pPr>
      <w:bookmarkStart w:id="0" w:name="_GoBack"/>
      <w:bookmarkEnd w:id="0"/>
    </w:p>
    <w:p w14:paraId="7D67D830" w14:textId="1226AE11" w:rsidR="007D69B6" w:rsidRPr="00FE2770" w:rsidRDefault="002F40AB" w:rsidP="007D69B6">
      <w:pPr>
        <w:pStyle w:val="Heading1"/>
        <w:numPr>
          <w:ilvl w:val="0"/>
          <w:numId w:val="1"/>
        </w:numPr>
        <w:rPr>
          <w:b/>
          <w:color w:val="4472C4" w:themeColor="accent1"/>
          <w:lang w:val="ka-GE"/>
        </w:rPr>
      </w:pPr>
      <w:r w:rsidRPr="00FE2770">
        <w:rPr>
          <w:b/>
          <w:color w:val="4472C4" w:themeColor="accent1"/>
        </w:rPr>
        <w:t>B</w:t>
      </w:r>
      <w:r w:rsidR="007D69B6" w:rsidRPr="00FE2770">
        <w:rPr>
          <w:b/>
          <w:color w:val="4472C4" w:themeColor="accent1"/>
        </w:rPr>
        <w:t xml:space="preserve"> </w:t>
      </w:r>
      <w:r w:rsidR="007D69B6" w:rsidRPr="00FE2770">
        <w:rPr>
          <w:rFonts w:ascii="Sylfaen" w:hAnsi="Sylfaen" w:cs="Sylfaen"/>
          <w:b/>
          <w:color w:val="4472C4" w:themeColor="accent1"/>
          <w:lang w:val="ka-GE"/>
        </w:rPr>
        <w:t>ტიპის</w:t>
      </w:r>
      <w:r w:rsidR="007D69B6" w:rsidRPr="00FE2770">
        <w:rPr>
          <w:b/>
          <w:color w:val="4472C4" w:themeColor="accent1"/>
          <w:lang w:val="ka-GE"/>
        </w:rPr>
        <w:t xml:space="preserve"> </w:t>
      </w:r>
      <w:r w:rsidR="007D69B6" w:rsidRPr="00FE2770">
        <w:rPr>
          <w:rFonts w:ascii="Sylfaen" w:hAnsi="Sylfaen" w:cs="Sylfaen"/>
          <w:b/>
          <w:color w:val="4472C4" w:themeColor="accent1"/>
          <w:lang w:val="ka-GE"/>
        </w:rPr>
        <w:t>ქსელური</w:t>
      </w:r>
      <w:r w:rsidR="007D69B6" w:rsidRPr="00FE2770">
        <w:rPr>
          <w:b/>
          <w:color w:val="4472C4" w:themeColor="accent1"/>
          <w:lang w:val="ka-GE"/>
        </w:rPr>
        <w:t xml:space="preserve"> </w:t>
      </w:r>
      <w:r w:rsidR="007D69B6" w:rsidRPr="00FE2770">
        <w:rPr>
          <w:rFonts w:ascii="Sylfaen" w:hAnsi="Sylfaen" w:cs="Sylfaen"/>
          <w:b/>
          <w:color w:val="4472C4" w:themeColor="accent1"/>
          <w:lang w:val="ka-GE"/>
        </w:rPr>
        <w:t>მარშუტიზატორი</w:t>
      </w:r>
      <w:r w:rsidR="007D69B6" w:rsidRPr="00FE2770">
        <w:rPr>
          <w:b/>
          <w:color w:val="4472C4" w:themeColor="accent1"/>
          <w:lang w:val="ka-GE"/>
        </w:rPr>
        <w:t xml:space="preserve"> </w:t>
      </w:r>
      <w:r w:rsidR="003A528B">
        <w:rPr>
          <w:rFonts w:ascii="Sylfaen" w:hAnsi="Sylfaen"/>
          <w:b/>
          <w:color w:val="4472C4" w:themeColor="accent1"/>
          <w:lang w:val="ka-GE"/>
        </w:rPr>
        <w:t>4</w:t>
      </w:r>
      <w:r w:rsidR="007D69B6" w:rsidRPr="00FE2770">
        <w:rPr>
          <w:b/>
          <w:color w:val="4472C4" w:themeColor="accent1"/>
          <w:lang w:val="ka-GE"/>
        </w:rPr>
        <w:t>(</w:t>
      </w:r>
      <w:r w:rsidR="003A528B">
        <w:rPr>
          <w:rFonts w:ascii="Sylfaen" w:hAnsi="Sylfaen" w:cs="Sylfaen"/>
          <w:b/>
          <w:color w:val="4472C4" w:themeColor="accent1"/>
          <w:lang w:val="ka-GE"/>
        </w:rPr>
        <w:t>ოთხი</w:t>
      </w:r>
      <w:r w:rsidR="007D69B6" w:rsidRPr="00FE2770">
        <w:rPr>
          <w:b/>
          <w:color w:val="4472C4" w:themeColor="accent1"/>
          <w:lang w:val="ka-GE"/>
        </w:rPr>
        <w:t xml:space="preserve"> </w:t>
      </w:r>
      <w:r w:rsidR="007D69B6" w:rsidRPr="00FE2770">
        <w:rPr>
          <w:rFonts w:ascii="Sylfaen" w:hAnsi="Sylfaen" w:cs="Sylfaen"/>
          <w:b/>
          <w:color w:val="4472C4" w:themeColor="accent1"/>
          <w:lang w:val="ka-GE"/>
        </w:rPr>
        <w:t>ცალი</w:t>
      </w:r>
      <w:r w:rsidR="007D69B6" w:rsidRPr="00FE2770">
        <w:rPr>
          <w:b/>
          <w:color w:val="4472C4" w:themeColor="accent1"/>
          <w:lang w:val="ka-GE"/>
        </w:rPr>
        <w:t xml:space="preserve">) </w:t>
      </w:r>
    </w:p>
    <w:p w14:paraId="13DD91D1" w14:textId="77777777" w:rsidR="007D69B6" w:rsidRDefault="007D69B6" w:rsidP="007D69B6">
      <w:pPr>
        <w:pStyle w:val="ListParagraph"/>
        <w:rPr>
          <w:rFonts w:ascii="Sylfaen" w:hAnsi="Sylfaen" w:cs="Arial"/>
          <w:b/>
          <w:lang w:val="ka-GE"/>
        </w:rPr>
      </w:pPr>
    </w:p>
    <w:p w14:paraId="362FB374" w14:textId="77777777" w:rsidR="007D69B6" w:rsidRDefault="007D69B6" w:rsidP="007D69B6">
      <w:pPr>
        <w:rPr>
          <w:rFonts w:ascii="Sylfaen" w:hAnsi="Sylfaen"/>
          <w:sz w:val="20"/>
          <w:szCs w:val="20"/>
        </w:rPr>
      </w:pPr>
      <w:r>
        <w:rPr>
          <w:rFonts w:ascii="Sylfaen" w:hAnsi="Sylfaen"/>
          <w:sz w:val="20"/>
          <w:szCs w:val="20"/>
          <w:lang w:val="ka-GE"/>
        </w:rPr>
        <w:t xml:space="preserve">ტექნიკური მახასიათებლები: </w:t>
      </w:r>
    </w:p>
    <w:p w14:paraId="5F042947" w14:textId="77777777" w:rsidR="007D69B6" w:rsidRDefault="007D69B6" w:rsidP="007D69B6">
      <w:pPr>
        <w:pStyle w:val="ListParagraph"/>
        <w:numPr>
          <w:ilvl w:val="0"/>
          <w:numId w:val="2"/>
        </w:numPr>
        <w:rPr>
          <w:rStyle w:val="content"/>
          <w:rFonts w:cs="Sylfaen"/>
          <w:lang w:val="ka-GE"/>
        </w:rPr>
      </w:pPr>
      <w:r>
        <w:rPr>
          <w:rFonts w:ascii="Sylfaen" w:hAnsi="Sylfaen" w:cs="Sylfaen"/>
          <w:sz w:val="20"/>
          <w:szCs w:val="20"/>
          <w:lang w:val="ka-GE"/>
        </w:rPr>
        <w:t xml:space="preserve">წარმადობა: არანაკლებ  </w:t>
      </w:r>
      <w:r>
        <w:rPr>
          <w:rStyle w:val="content"/>
          <w:rFonts w:ascii="Sylfaen" w:hAnsi="Sylfaen"/>
          <w:sz w:val="20"/>
          <w:szCs w:val="20"/>
        </w:rPr>
        <w:t>150</w:t>
      </w:r>
      <w:r>
        <w:rPr>
          <w:rStyle w:val="content"/>
          <w:rFonts w:ascii="Sylfaen" w:hAnsi="Sylfaen"/>
          <w:sz w:val="20"/>
          <w:szCs w:val="20"/>
          <w:lang w:val="ka-GE"/>
        </w:rPr>
        <w:t xml:space="preserve"> Mbps წარმადობის გაზრდა შესაძლებელი უნდა იყოს შესაბამისი ლიცენზიით.</w:t>
      </w:r>
    </w:p>
    <w:p w14:paraId="3DB07537" w14:textId="77777777" w:rsidR="007D69B6" w:rsidRDefault="007D69B6" w:rsidP="007D69B6">
      <w:pPr>
        <w:pStyle w:val="ListParagraph"/>
        <w:numPr>
          <w:ilvl w:val="0"/>
          <w:numId w:val="2"/>
        </w:numPr>
      </w:pPr>
      <w:r>
        <w:rPr>
          <w:rFonts w:ascii="Sylfaen" w:hAnsi="Sylfaen" w:cs="Sylfaen"/>
          <w:sz w:val="20"/>
          <w:szCs w:val="20"/>
          <w:lang w:val="ka-GE"/>
        </w:rPr>
        <w:t xml:space="preserve">მეხსიერება:  </w:t>
      </w:r>
      <w:r>
        <w:rPr>
          <w:rStyle w:val="content"/>
          <w:rFonts w:ascii="Sylfaen" w:hAnsi="Sylfaen"/>
          <w:sz w:val="20"/>
          <w:szCs w:val="20"/>
        </w:rPr>
        <w:t>4GB</w:t>
      </w:r>
      <w:r>
        <w:rPr>
          <w:rFonts w:ascii="Sylfaen" w:hAnsi="Sylfaen" w:cs="Sylfaen"/>
          <w:sz w:val="20"/>
          <w:szCs w:val="20"/>
          <w:lang w:val="ka-GE"/>
        </w:rPr>
        <w:t xml:space="preserve"> FLASH / </w:t>
      </w:r>
      <w:r>
        <w:rPr>
          <w:rStyle w:val="content"/>
          <w:rFonts w:ascii="Sylfaen" w:hAnsi="Sylfaen"/>
          <w:sz w:val="20"/>
          <w:szCs w:val="20"/>
        </w:rPr>
        <w:t>4 GB</w:t>
      </w:r>
      <w:r>
        <w:rPr>
          <w:rFonts w:ascii="Sylfaen" w:hAnsi="Sylfaen" w:cs="Sylfaen"/>
          <w:sz w:val="20"/>
          <w:szCs w:val="20"/>
          <w:lang w:val="ka-GE"/>
        </w:rPr>
        <w:t xml:space="preserve"> DRAM ან მეტი </w:t>
      </w:r>
    </w:p>
    <w:p w14:paraId="358D9274" w14:textId="77777777" w:rsidR="007D69B6" w:rsidRDefault="007D69B6" w:rsidP="007D69B6">
      <w:pPr>
        <w:pStyle w:val="ListParagraph"/>
        <w:numPr>
          <w:ilvl w:val="0"/>
          <w:numId w:val="2"/>
        </w:numPr>
        <w:rPr>
          <w:rFonts w:ascii="Sylfaen" w:hAnsi="Sylfaen" w:cs="Sylfaen"/>
          <w:sz w:val="20"/>
          <w:szCs w:val="20"/>
          <w:lang w:val="ka-GE"/>
        </w:rPr>
      </w:pPr>
      <w:r>
        <w:rPr>
          <w:rFonts w:ascii="Sylfaen" w:hAnsi="Sylfaen" w:cs="Sylfaen"/>
          <w:sz w:val="20"/>
          <w:szCs w:val="20"/>
          <w:lang w:val="ka-GE"/>
        </w:rPr>
        <w:t>ინტერფეისები:</w:t>
      </w:r>
    </w:p>
    <w:p w14:paraId="13382CF5" w14:textId="77777777" w:rsidR="007D69B6" w:rsidRDefault="007D69B6" w:rsidP="007D69B6">
      <w:pPr>
        <w:pStyle w:val="ListParagraph"/>
        <w:rPr>
          <w:rFonts w:ascii="Sylfaen" w:hAnsi="Sylfaen" w:cs="Sylfaen"/>
          <w:sz w:val="20"/>
          <w:szCs w:val="20"/>
          <w:lang w:val="ka-GE"/>
        </w:rPr>
      </w:pPr>
    </w:p>
    <w:p w14:paraId="6D216B0C" w14:textId="77777777" w:rsidR="007D69B6" w:rsidRDefault="007D69B6" w:rsidP="007D69B6">
      <w:pPr>
        <w:pStyle w:val="ListParagraph"/>
        <w:numPr>
          <w:ilvl w:val="0"/>
          <w:numId w:val="3"/>
        </w:numPr>
        <w:rPr>
          <w:rFonts w:ascii="Sylfaen" w:hAnsi="Sylfaen" w:cs="Sylfaen"/>
          <w:sz w:val="20"/>
          <w:szCs w:val="20"/>
          <w:lang w:val="ka-GE"/>
        </w:rPr>
      </w:pPr>
      <w:r>
        <w:rPr>
          <w:rFonts w:ascii="Sylfaen" w:hAnsi="Sylfaen" w:cs="Sylfaen"/>
          <w:sz w:val="20"/>
          <w:szCs w:val="20"/>
        </w:rPr>
        <w:t>WAN:</w:t>
      </w:r>
    </w:p>
    <w:p w14:paraId="3614A678" w14:textId="77777777" w:rsidR="007D69B6" w:rsidRDefault="007D69B6" w:rsidP="007D69B6">
      <w:pPr>
        <w:pStyle w:val="ListParagraph"/>
        <w:numPr>
          <w:ilvl w:val="0"/>
          <w:numId w:val="4"/>
        </w:numPr>
        <w:rPr>
          <w:rFonts w:ascii="Sylfaen" w:hAnsi="Sylfaen" w:cs="Sylfaen"/>
          <w:sz w:val="20"/>
          <w:szCs w:val="20"/>
          <w:lang w:val="ka-GE"/>
        </w:rPr>
      </w:pPr>
      <w:r>
        <w:rPr>
          <w:rFonts w:ascii="Sylfaen" w:hAnsi="Sylfaen" w:cs="Sylfaen"/>
          <w:sz w:val="20"/>
          <w:szCs w:val="20"/>
          <w:lang w:val="ka-GE"/>
        </w:rPr>
        <w:t xml:space="preserve">1(ერთი) - </w:t>
      </w:r>
      <w:r>
        <w:rPr>
          <w:rStyle w:val="content"/>
          <w:rFonts w:ascii="Sylfaen" w:hAnsi="Sylfaen"/>
          <w:sz w:val="20"/>
          <w:szCs w:val="20"/>
          <w:lang w:val="ka-GE"/>
        </w:rPr>
        <w:t xml:space="preserve">10/100/1000 კომბო </w:t>
      </w:r>
      <w:r>
        <w:rPr>
          <w:rFonts w:ascii="Sylfaen" w:hAnsi="Sylfaen" w:cs="Sylfaen"/>
          <w:sz w:val="20"/>
          <w:szCs w:val="20"/>
          <w:lang w:val="ka-GE"/>
        </w:rPr>
        <w:t>ინტერფეისი (RJ-45 ტიპი ან SFP ტიპი)</w:t>
      </w:r>
    </w:p>
    <w:p w14:paraId="51430DDA" w14:textId="77777777" w:rsidR="007D69B6" w:rsidRDefault="007D69B6" w:rsidP="007D69B6">
      <w:pPr>
        <w:pStyle w:val="ListParagraph"/>
        <w:numPr>
          <w:ilvl w:val="0"/>
          <w:numId w:val="4"/>
        </w:numPr>
        <w:rPr>
          <w:rStyle w:val="content"/>
        </w:rPr>
      </w:pPr>
      <w:r>
        <w:rPr>
          <w:rFonts w:ascii="Sylfaen" w:hAnsi="Sylfaen" w:cs="Sylfaen"/>
          <w:sz w:val="20"/>
          <w:szCs w:val="20"/>
          <w:lang w:val="ka-GE"/>
        </w:rPr>
        <w:t xml:space="preserve">1(ერთი) - </w:t>
      </w:r>
      <w:r>
        <w:rPr>
          <w:rStyle w:val="content"/>
          <w:rFonts w:ascii="Sylfaen" w:hAnsi="Sylfaen"/>
          <w:sz w:val="20"/>
          <w:szCs w:val="20"/>
          <w:lang w:val="ka-GE"/>
        </w:rPr>
        <w:t xml:space="preserve">10/100/1000 </w:t>
      </w:r>
      <w:r>
        <w:rPr>
          <w:rStyle w:val="content"/>
          <w:rFonts w:ascii="Sylfaen" w:hAnsi="Sylfaen"/>
          <w:sz w:val="20"/>
          <w:szCs w:val="20"/>
        </w:rPr>
        <w:t xml:space="preserve">RJ-45 </w:t>
      </w:r>
      <w:r>
        <w:rPr>
          <w:rStyle w:val="content"/>
          <w:rFonts w:ascii="Sylfaen" w:hAnsi="Sylfaen"/>
          <w:sz w:val="20"/>
          <w:szCs w:val="20"/>
          <w:lang w:val="ka-GE"/>
        </w:rPr>
        <w:t>პორტი</w:t>
      </w:r>
    </w:p>
    <w:p w14:paraId="1477503F" w14:textId="77777777" w:rsidR="007D69B6" w:rsidRDefault="007D69B6" w:rsidP="007D69B6">
      <w:pPr>
        <w:pStyle w:val="ListParagraph"/>
        <w:numPr>
          <w:ilvl w:val="0"/>
          <w:numId w:val="3"/>
        </w:numPr>
      </w:pPr>
      <w:r>
        <w:rPr>
          <w:rFonts w:ascii="Sylfaen" w:hAnsi="Sylfaen" w:cs="Sylfaen"/>
          <w:sz w:val="20"/>
          <w:szCs w:val="20"/>
        </w:rPr>
        <w:t>LAN:</w:t>
      </w:r>
    </w:p>
    <w:p w14:paraId="404E3184" w14:textId="77777777" w:rsidR="007D69B6" w:rsidRDefault="007D69B6" w:rsidP="007D69B6">
      <w:pPr>
        <w:pStyle w:val="ListParagraph"/>
        <w:numPr>
          <w:ilvl w:val="0"/>
          <w:numId w:val="4"/>
        </w:numPr>
        <w:rPr>
          <w:rStyle w:val="content"/>
          <w:lang w:val="ka-GE"/>
        </w:rPr>
      </w:pPr>
      <w:r>
        <w:rPr>
          <w:rFonts w:ascii="Sylfaen" w:hAnsi="Sylfaen" w:cs="Sylfaen"/>
          <w:sz w:val="20"/>
          <w:szCs w:val="20"/>
        </w:rPr>
        <w:t>4(</w:t>
      </w:r>
      <w:r>
        <w:rPr>
          <w:rFonts w:ascii="Sylfaen" w:hAnsi="Sylfaen" w:cs="Sylfaen"/>
          <w:sz w:val="20"/>
          <w:szCs w:val="20"/>
          <w:lang w:val="ka-GE"/>
        </w:rPr>
        <w:t>ოთხი</w:t>
      </w:r>
      <w:r>
        <w:rPr>
          <w:rFonts w:ascii="Sylfaen" w:hAnsi="Sylfaen" w:cs="Sylfaen"/>
          <w:sz w:val="20"/>
          <w:szCs w:val="20"/>
        </w:rPr>
        <w:t>)</w:t>
      </w:r>
      <w:r>
        <w:rPr>
          <w:rFonts w:ascii="Sylfaen" w:hAnsi="Sylfaen" w:cs="Sylfaen"/>
          <w:sz w:val="20"/>
          <w:szCs w:val="20"/>
          <w:lang w:val="ka-GE"/>
        </w:rPr>
        <w:t xml:space="preserve"> - </w:t>
      </w:r>
      <w:r>
        <w:rPr>
          <w:rStyle w:val="content"/>
          <w:rFonts w:ascii="Sylfaen" w:hAnsi="Sylfaen"/>
          <w:sz w:val="20"/>
          <w:szCs w:val="20"/>
          <w:lang w:val="ka-GE"/>
        </w:rPr>
        <w:t xml:space="preserve">10/100/1000 </w:t>
      </w:r>
      <w:r>
        <w:rPr>
          <w:rStyle w:val="content"/>
          <w:rFonts w:ascii="Sylfaen" w:hAnsi="Sylfaen"/>
          <w:sz w:val="20"/>
          <w:szCs w:val="20"/>
        </w:rPr>
        <w:t xml:space="preserve">RJ-45 </w:t>
      </w:r>
      <w:r>
        <w:rPr>
          <w:rStyle w:val="content"/>
          <w:rFonts w:ascii="Sylfaen" w:hAnsi="Sylfaen"/>
          <w:sz w:val="20"/>
          <w:szCs w:val="20"/>
          <w:lang w:val="ka-GE"/>
        </w:rPr>
        <w:t xml:space="preserve">პორტი </w:t>
      </w:r>
    </w:p>
    <w:p w14:paraId="12CE6A60" w14:textId="77777777" w:rsidR="007D69B6" w:rsidRDefault="007D69B6" w:rsidP="007D69B6">
      <w:pPr>
        <w:pStyle w:val="ListParagraph"/>
        <w:numPr>
          <w:ilvl w:val="0"/>
          <w:numId w:val="3"/>
        </w:numPr>
      </w:pPr>
      <w:r>
        <w:rPr>
          <w:rFonts w:ascii="Sylfaen" w:hAnsi="Sylfaen" w:cs="Sylfaen"/>
          <w:sz w:val="20"/>
          <w:szCs w:val="20"/>
        </w:rPr>
        <w:t>Management:</w:t>
      </w:r>
    </w:p>
    <w:p w14:paraId="13D39B0D" w14:textId="77777777" w:rsidR="007D69B6" w:rsidRDefault="007D69B6" w:rsidP="007D69B6">
      <w:pPr>
        <w:pStyle w:val="ListParagraph"/>
        <w:numPr>
          <w:ilvl w:val="0"/>
          <w:numId w:val="4"/>
        </w:numPr>
        <w:rPr>
          <w:rFonts w:ascii="Sylfaen" w:hAnsi="Sylfaen" w:cs="Sylfaen"/>
          <w:sz w:val="20"/>
          <w:szCs w:val="20"/>
          <w:lang w:val="ka-GE"/>
        </w:rPr>
      </w:pPr>
      <w:r>
        <w:rPr>
          <w:rFonts w:ascii="Sylfaen" w:hAnsi="Sylfaen" w:cs="Sylfaen"/>
          <w:sz w:val="20"/>
          <w:szCs w:val="20"/>
          <w:lang w:val="ka-GE"/>
        </w:rPr>
        <w:t>1(ერთი) – RJ-45 ტიპის Console პორტი</w:t>
      </w:r>
    </w:p>
    <w:p w14:paraId="37F001B6" w14:textId="77777777" w:rsidR="007D69B6" w:rsidRDefault="007D69B6" w:rsidP="007D69B6">
      <w:pPr>
        <w:pStyle w:val="ListParagraph"/>
        <w:numPr>
          <w:ilvl w:val="0"/>
          <w:numId w:val="4"/>
        </w:numPr>
        <w:rPr>
          <w:rFonts w:ascii="Sylfaen" w:hAnsi="Sylfaen" w:cs="Sylfaen"/>
          <w:sz w:val="20"/>
          <w:szCs w:val="20"/>
          <w:lang w:val="ka-GE"/>
        </w:rPr>
      </w:pPr>
      <w:r>
        <w:rPr>
          <w:rFonts w:ascii="Sylfaen" w:hAnsi="Sylfaen" w:cs="Sylfaen"/>
          <w:sz w:val="20"/>
          <w:szCs w:val="20"/>
          <w:lang w:val="ka-GE"/>
        </w:rPr>
        <w:t>1(ერთი) – USB mini-Type B Console პორტი</w:t>
      </w:r>
    </w:p>
    <w:p w14:paraId="0D7E819B" w14:textId="77777777" w:rsidR="007D69B6" w:rsidRDefault="007D69B6" w:rsidP="007D69B6">
      <w:pPr>
        <w:pStyle w:val="ListParagraph"/>
        <w:ind w:left="1440"/>
        <w:rPr>
          <w:rFonts w:ascii="Sylfaen" w:hAnsi="Sylfaen" w:cs="Sylfaen"/>
          <w:sz w:val="20"/>
          <w:szCs w:val="20"/>
          <w:lang w:val="ka-GE"/>
        </w:rPr>
      </w:pPr>
    </w:p>
    <w:p w14:paraId="493ECCA8" w14:textId="77777777" w:rsidR="007D69B6" w:rsidRDefault="007D69B6" w:rsidP="007D69B6">
      <w:pPr>
        <w:pStyle w:val="ListParagraph"/>
        <w:numPr>
          <w:ilvl w:val="0"/>
          <w:numId w:val="2"/>
        </w:numPr>
        <w:rPr>
          <w:rFonts w:ascii="Sylfaen" w:hAnsi="Sylfaen" w:cs="Sylfaen"/>
          <w:sz w:val="20"/>
          <w:szCs w:val="20"/>
          <w:lang w:val="ka-GE"/>
        </w:rPr>
      </w:pPr>
      <w:r>
        <w:rPr>
          <w:rFonts w:ascii="Sylfaen" w:hAnsi="Sylfaen" w:cs="Sylfaen"/>
          <w:sz w:val="20"/>
          <w:szCs w:val="20"/>
          <w:lang w:val="ka-GE"/>
        </w:rPr>
        <w:t>თავსებადი პროტოკოლები და ტექნოლოგიები</w:t>
      </w:r>
      <w:r>
        <w:rPr>
          <w:rFonts w:ascii="Sylfaen" w:hAnsi="Sylfaen" w:cs="Sylfaen"/>
          <w:sz w:val="20"/>
          <w:szCs w:val="20"/>
        </w:rPr>
        <w:t>:</w:t>
      </w:r>
    </w:p>
    <w:p w14:paraId="093E2F76"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IPv4</w:t>
      </w:r>
    </w:p>
    <w:p w14:paraId="31AF80F5"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IPv6</w:t>
      </w:r>
    </w:p>
    <w:p w14:paraId="34F30E99"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static routes</w:t>
      </w:r>
    </w:p>
    <w:p w14:paraId="6B83C405"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Routing Information Protocol Versions 1 and 2 (RIP and RIPv2)</w:t>
      </w:r>
    </w:p>
    <w:p w14:paraId="3903D5C0"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Open Shortest Path First (OSPF)</w:t>
      </w:r>
    </w:p>
    <w:p w14:paraId="632BE9CF"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Enhanced Interior Gateway Routing Protocol (EIGRP)</w:t>
      </w:r>
    </w:p>
    <w:p w14:paraId="26B599D8"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Border Gateway Protocol (BGP)</w:t>
      </w:r>
    </w:p>
    <w:p w14:paraId="1FDBBFAC"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BGP Router Reflector</w:t>
      </w:r>
    </w:p>
    <w:p w14:paraId="4C54F8E8"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Intermediate System-to-Intermediate System (IS-IS)</w:t>
      </w:r>
    </w:p>
    <w:p w14:paraId="72DDCACC"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Multicast Internet Group Management Protocol Version 3 (IGMPv3)</w:t>
      </w:r>
    </w:p>
    <w:p w14:paraId="41B9F13D"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Protocol Independent Multicast sparse mode (PIM SM)</w:t>
      </w:r>
    </w:p>
    <w:p w14:paraId="15689831"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PIM Source-Specific Multicast (SSM)</w:t>
      </w:r>
    </w:p>
    <w:p w14:paraId="68A339E9"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Resource Reservation Protocol (RSVP)</w:t>
      </w:r>
    </w:p>
    <w:p w14:paraId="58F17CA1"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CDP</w:t>
      </w:r>
    </w:p>
    <w:p w14:paraId="4347164A"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Encapsulated Remote Switched Port Analyzer (ERSPAN)</w:t>
      </w:r>
    </w:p>
    <w:p w14:paraId="192EDAA5"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access control lists (ACL)</w:t>
      </w:r>
    </w:p>
    <w:p w14:paraId="3586A38A"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Network Address Translation(NAT)</w:t>
      </w:r>
    </w:p>
    <w:p w14:paraId="093CB66F"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QoS</w:t>
      </w:r>
    </w:p>
    <w:p w14:paraId="792F76DE"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lastRenderedPageBreak/>
        <w:t>BFD,</w:t>
      </w:r>
    </w:p>
    <w:p w14:paraId="2CF02BD8"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Ethernet Virtual Connections (EVC)</w:t>
      </w:r>
    </w:p>
    <w:p w14:paraId="14CEC76D"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Dynamic Host Configuration Protocol (DHCP)</w:t>
      </w:r>
    </w:p>
    <w:p w14:paraId="5BC55EC9"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DNS</w:t>
      </w:r>
    </w:p>
    <w:p w14:paraId="3DD23C15"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VRF</w:t>
      </w:r>
    </w:p>
    <w:p w14:paraId="4557BD28"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Hot Standby Router Protocol (HSRP)</w:t>
      </w:r>
    </w:p>
    <w:p w14:paraId="520084F7"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RADIUS</w:t>
      </w:r>
    </w:p>
    <w:p w14:paraId="78F9E4F9"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Authentication, authorization, and accounting (AAA)</w:t>
      </w:r>
    </w:p>
    <w:p w14:paraId="25D21E38"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Distance Vector Multicast Routing Protocol (DVMRP)</w:t>
      </w:r>
    </w:p>
    <w:p w14:paraId="08DE0444"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IPv4-to-IPv6 Multicast</w:t>
      </w:r>
    </w:p>
    <w:p w14:paraId="485667D7" w14:textId="77777777" w:rsidR="007D69B6" w:rsidRDefault="007D69B6" w:rsidP="007D69B6">
      <w:pPr>
        <w:pStyle w:val="NoSpacing"/>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IEEE 802.1ag</w:t>
      </w:r>
    </w:p>
    <w:p w14:paraId="35DA735B" w14:textId="77777777" w:rsidR="007D69B6" w:rsidRDefault="007D69B6" w:rsidP="007D69B6">
      <w:pPr>
        <w:pStyle w:val="ListParagraph"/>
        <w:numPr>
          <w:ilvl w:val="0"/>
          <w:numId w:val="5"/>
        </w:numPr>
        <w:rPr>
          <w:rFonts w:ascii="Sylfaen" w:hAnsi="Sylfaen" w:cs="Sylfaen"/>
          <w:lang w:val="ka-GE"/>
        </w:rPr>
      </w:pPr>
      <w:r>
        <w:rPr>
          <w:rFonts w:ascii="Sylfaen" w:hAnsi="Sylfaen" w:cs="Sylfaen"/>
          <w:color w:val="000000" w:themeColor="text1"/>
          <w:sz w:val="20"/>
          <w:szCs w:val="20"/>
        </w:rPr>
        <w:t>IEEE 802.3ah</w:t>
      </w:r>
    </w:p>
    <w:p w14:paraId="18883224" w14:textId="77777777" w:rsidR="007D69B6" w:rsidRDefault="007D69B6" w:rsidP="007D69B6">
      <w:pPr>
        <w:pStyle w:val="ListParagraph"/>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IEEE 802.3af</w:t>
      </w:r>
    </w:p>
    <w:p w14:paraId="3BF85EE1" w14:textId="77777777" w:rsidR="007D69B6" w:rsidRDefault="007D69B6" w:rsidP="007D69B6">
      <w:pPr>
        <w:pStyle w:val="ListParagraph"/>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IEEE 802.3at</w:t>
      </w:r>
    </w:p>
    <w:p w14:paraId="425CA25F" w14:textId="77777777" w:rsidR="007D69B6" w:rsidRDefault="007D69B6" w:rsidP="007D69B6">
      <w:pPr>
        <w:pStyle w:val="ListParagraph"/>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IPsec VPN</w:t>
      </w:r>
    </w:p>
    <w:p w14:paraId="76CDFF09" w14:textId="77777777" w:rsidR="007D69B6" w:rsidRDefault="007D69B6" w:rsidP="007D69B6">
      <w:pPr>
        <w:pStyle w:val="ListParagraph"/>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GETVPN</w:t>
      </w:r>
    </w:p>
    <w:p w14:paraId="57BDE505" w14:textId="77777777" w:rsidR="007D69B6" w:rsidRDefault="007D69B6" w:rsidP="007D69B6">
      <w:pPr>
        <w:pStyle w:val="ListParagraph"/>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Zone-based firewall,</w:t>
      </w:r>
    </w:p>
    <w:p w14:paraId="2B07C842" w14:textId="77777777" w:rsidR="007D69B6" w:rsidRDefault="007D69B6" w:rsidP="007D69B6">
      <w:pPr>
        <w:pStyle w:val="ListParagraph"/>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Dynamic Multipoint VPN (DMVPN)</w:t>
      </w:r>
    </w:p>
    <w:p w14:paraId="649A64D7" w14:textId="77777777" w:rsidR="007D69B6" w:rsidRDefault="007D69B6" w:rsidP="007D69B6">
      <w:pPr>
        <w:pStyle w:val="ListParagraph"/>
        <w:numPr>
          <w:ilvl w:val="0"/>
          <w:numId w:val="5"/>
        </w:numPr>
        <w:rPr>
          <w:rFonts w:ascii="Sylfaen" w:hAnsi="Sylfaen" w:cs="Sylfaen"/>
          <w:color w:val="000000" w:themeColor="text1"/>
          <w:sz w:val="20"/>
          <w:szCs w:val="20"/>
        </w:rPr>
      </w:pPr>
      <w:r>
        <w:rPr>
          <w:rFonts w:ascii="Sylfaen" w:hAnsi="Sylfaen" w:cs="Sylfaen"/>
          <w:color w:val="000000" w:themeColor="text1"/>
          <w:sz w:val="20"/>
          <w:szCs w:val="20"/>
        </w:rPr>
        <w:t>FlexVPN</w:t>
      </w:r>
    </w:p>
    <w:p w14:paraId="121B7648" w14:textId="77777777" w:rsidR="007D69B6" w:rsidRDefault="007D69B6" w:rsidP="007D69B6">
      <w:pPr>
        <w:pStyle w:val="ListParagraph"/>
        <w:numPr>
          <w:ilvl w:val="0"/>
          <w:numId w:val="2"/>
        </w:numPr>
        <w:rPr>
          <w:rFonts w:ascii="Sylfaen" w:hAnsi="Sylfaen" w:cs="Sylfaen"/>
          <w:sz w:val="20"/>
          <w:szCs w:val="20"/>
          <w:lang w:val="ka-GE"/>
        </w:rPr>
      </w:pPr>
      <w:r>
        <w:rPr>
          <w:rStyle w:val="content"/>
          <w:rFonts w:ascii="Sylfaen" w:hAnsi="Sylfaen"/>
          <w:lang w:val="ka-GE"/>
        </w:rPr>
        <w:lastRenderedPageBreak/>
        <w:t xml:space="preserve">მომავალში მხოლოდ პროგრამული ლიცენზიის დამატებით, მარშუტიზატორს უნდა გაუჩნდეს შემდეგი ოქმების მხარდაჭერა: </w:t>
      </w:r>
      <w:r>
        <w:rPr>
          <w:rFonts w:ascii="Sylfaen" w:hAnsi="Sylfaen"/>
          <w:lang w:val="ka-GE"/>
        </w:rPr>
        <w:t>L2TPv3, IP SLA, MPLS,</w:t>
      </w:r>
      <w:r>
        <w:rPr>
          <w:rFonts w:ascii="Sylfaen" w:hAnsi="Sylfaen"/>
        </w:rPr>
        <w:t>LISP,VPLS</w:t>
      </w:r>
    </w:p>
    <w:p w14:paraId="42956A65" w14:textId="77777777" w:rsidR="007D69B6" w:rsidRDefault="007D69B6" w:rsidP="007D69B6">
      <w:pPr>
        <w:pStyle w:val="ListParagraph"/>
        <w:numPr>
          <w:ilvl w:val="0"/>
          <w:numId w:val="2"/>
        </w:numPr>
        <w:rPr>
          <w:rFonts w:ascii="Sylfaen" w:hAnsi="Sylfaen" w:cs="Sylfaen"/>
          <w:szCs w:val="20"/>
          <w:lang w:val="ka-GE"/>
        </w:rPr>
      </w:pPr>
      <w:r>
        <w:rPr>
          <w:rFonts w:ascii="Sylfaen" w:hAnsi="Sylfaen" w:cs="Sylfaen"/>
          <w:szCs w:val="20"/>
          <w:lang w:val="ka-GE"/>
        </w:rPr>
        <w:t>მარშუტიზატორზე შესაძლებელი უნდა იყოს პროტოკოლების დინამიური ინსპექტირების ბრანდმაურის გამართვა</w:t>
      </w:r>
      <w:r>
        <w:rPr>
          <w:rFonts w:ascii="Sylfaen" w:hAnsi="Sylfaen" w:cs="Sylfaen"/>
          <w:szCs w:val="20"/>
        </w:rPr>
        <w:t>.</w:t>
      </w:r>
    </w:p>
    <w:p w14:paraId="791F6E0B" w14:textId="77777777" w:rsidR="007D69B6" w:rsidRDefault="007D69B6" w:rsidP="007D69B6">
      <w:pPr>
        <w:pStyle w:val="ListParagraph"/>
        <w:numPr>
          <w:ilvl w:val="0"/>
          <w:numId w:val="2"/>
        </w:numPr>
        <w:rPr>
          <w:rFonts w:ascii="Sylfaen" w:hAnsi="Sylfaen" w:cs="Sylfaen"/>
          <w:szCs w:val="20"/>
          <w:lang w:val="ka-GE"/>
        </w:rPr>
      </w:pPr>
      <w:r>
        <w:rPr>
          <w:rStyle w:val="content"/>
          <w:rFonts w:ascii="Sylfaen" w:hAnsi="Sylfaen"/>
          <w:szCs w:val="20"/>
          <w:lang w:val="ka-GE"/>
        </w:rPr>
        <w:t>19-იან სატელეკომუნიკაციო რეკში დასაფიქსირებელი, საშუალებით აღჭურვილი</w:t>
      </w:r>
    </w:p>
    <w:p w14:paraId="45CD9588" w14:textId="77777777" w:rsidR="007D69B6" w:rsidRDefault="007D69B6" w:rsidP="007D69B6">
      <w:pPr>
        <w:pStyle w:val="ListParagraph"/>
        <w:numPr>
          <w:ilvl w:val="0"/>
          <w:numId w:val="2"/>
        </w:numPr>
        <w:rPr>
          <w:rStyle w:val="content"/>
          <w:sz w:val="24"/>
        </w:rPr>
      </w:pPr>
      <w:r>
        <w:rPr>
          <w:rFonts w:ascii="Sylfaen" w:hAnsi="Sylfaen" w:cs="Sylfaen"/>
          <w:szCs w:val="20"/>
          <w:lang w:val="ka-GE"/>
        </w:rPr>
        <w:t xml:space="preserve">კვება: </w:t>
      </w:r>
      <w:r>
        <w:rPr>
          <w:rStyle w:val="content"/>
          <w:rFonts w:ascii="Sylfaen" w:hAnsi="Sylfaen"/>
          <w:szCs w:val="20"/>
          <w:lang w:val="ka-GE"/>
        </w:rPr>
        <w:t xml:space="preserve">100 to 240 VAC auto ranging, </w:t>
      </w:r>
      <w:r>
        <w:rPr>
          <w:rStyle w:val="content"/>
          <w:rFonts w:ascii="Sylfaen" w:hAnsi="Sylfaen"/>
          <w:szCs w:val="20"/>
        </w:rPr>
        <w:t>50</w:t>
      </w:r>
      <w:r>
        <w:rPr>
          <w:rStyle w:val="content"/>
          <w:rFonts w:ascii="Sylfaen" w:hAnsi="Sylfaen"/>
          <w:szCs w:val="20"/>
          <w:lang w:val="ka-GE"/>
        </w:rPr>
        <w:t xml:space="preserve"> to 6</w:t>
      </w:r>
      <w:r>
        <w:rPr>
          <w:rStyle w:val="content"/>
          <w:rFonts w:ascii="Sylfaen" w:hAnsi="Sylfaen"/>
          <w:szCs w:val="20"/>
        </w:rPr>
        <w:t>0</w:t>
      </w:r>
      <w:r>
        <w:rPr>
          <w:rStyle w:val="content"/>
          <w:rFonts w:ascii="Sylfaen" w:hAnsi="Sylfaen"/>
          <w:szCs w:val="20"/>
          <w:lang w:val="ka-GE"/>
        </w:rPr>
        <w:t xml:space="preserve"> Hz</w:t>
      </w:r>
    </w:p>
    <w:p w14:paraId="7AEE4DDB" w14:textId="45EDAC22" w:rsidR="007D69B6" w:rsidRDefault="007D69B6" w:rsidP="007D69B6">
      <w:pPr>
        <w:pStyle w:val="ListParagraph"/>
        <w:numPr>
          <w:ilvl w:val="0"/>
          <w:numId w:val="2"/>
        </w:numPr>
        <w:spacing w:after="160" w:line="254" w:lineRule="auto"/>
        <w:rPr>
          <w:rStyle w:val="content"/>
          <w:rFonts w:ascii="Sylfaen" w:hAnsi="Sylfaen" w:cstheme="minorBidi"/>
          <w:lang w:val="ka-GE"/>
        </w:rPr>
      </w:pPr>
      <w:r>
        <w:rPr>
          <w:rFonts w:ascii="Sylfaen" w:hAnsi="Sylfaen"/>
          <w:lang w:val="ka-GE"/>
        </w:rPr>
        <w:t>მარშრუტიზატორზე უნდა ვრცელდებოდეს მწარმოებლის ერთ წლიანი საგარანტიო  მომსახურეობა, ტექნიკური  მხარდაჭერა და პროგრამული უზრუნველყოფის განახლება.მოწყობილობის დაზიანების მიზეზის დადგენის შემდეგ, მოწყობილობა  უნდა შეკეთდეს ან შე</w:t>
      </w:r>
      <w:r w:rsidR="00FE2770">
        <w:rPr>
          <w:rFonts w:ascii="Sylfaen" w:hAnsi="Sylfaen"/>
          <w:lang w:val="ka-GE"/>
        </w:rPr>
        <w:t>ი</w:t>
      </w:r>
      <w:r>
        <w:rPr>
          <w:rFonts w:ascii="Sylfaen" w:hAnsi="Sylfaen"/>
          <w:lang w:val="ka-GE"/>
        </w:rPr>
        <w:t>ცვალოს შემდეგ სამუშაო დღეს.</w:t>
      </w:r>
    </w:p>
    <w:p w14:paraId="232DC764" w14:textId="77777777" w:rsidR="007D69B6" w:rsidRDefault="007D69B6" w:rsidP="007D69B6">
      <w:pPr>
        <w:pStyle w:val="ListParagraph"/>
        <w:numPr>
          <w:ilvl w:val="0"/>
          <w:numId w:val="2"/>
        </w:numPr>
        <w:spacing w:after="160" w:line="254" w:lineRule="auto"/>
      </w:pPr>
      <w:r>
        <w:rPr>
          <w:rFonts w:ascii="Sylfaen" w:hAnsi="Sylfaen" w:cs="Sylfaen"/>
          <w:b/>
          <w:lang w:val="ka-GE"/>
        </w:rPr>
        <w:t>მომწოდებელმა უნდა წარმოადგინოს მწარმოებლის  ავტორიზაციის ფორმა (Manufacturers Authorization Form)</w:t>
      </w:r>
      <w:r>
        <w:rPr>
          <w:rFonts w:ascii="Sylfaen" w:hAnsi="Sylfaen" w:cs="Sylfaen"/>
          <w:b/>
        </w:rPr>
        <w:t>.</w:t>
      </w:r>
    </w:p>
    <w:p w14:paraId="2E47127C" w14:textId="77777777" w:rsidR="007D69B6" w:rsidRDefault="007D69B6" w:rsidP="007D69B6">
      <w:pPr>
        <w:pStyle w:val="ListParagraph"/>
        <w:spacing w:after="160" w:line="254" w:lineRule="auto"/>
        <w:rPr>
          <w:rFonts w:ascii="Sylfaen" w:hAnsi="Sylfaen" w:cs="Sylfaen"/>
          <w:b/>
        </w:rPr>
      </w:pPr>
    </w:p>
    <w:p w14:paraId="779CD9A3" w14:textId="77777777" w:rsidR="007D69B6" w:rsidRDefault="007D69B6" w:rsidP="007D69B6">
      <w:pPr>
        <w:pStyle w:val="ListParagraph"/>
        <w:spacing w:after="160" w:line="254" w:lineRule="auto"/>
        <w:rPr>
          <w:rFonts w:ascii="Sylfaen" w:hAnsi="Sylfaen" w:cs="Sylfaen"/>
          <w:b/>
        </w:rPr>
      </w:pPr>
    </w:p>
    <w:p w14:paraId="57564411" w14:textId="6C8652ED" w:rsidR="007D69B6" w:rsidRDefault="002F40AB" w:rsidP="007D69B6">
      <w:pPr>
        <w:pStyle w:val="Heading1"/>
        <w:numPr>
          <w:ilvl w:val="0"/>
          <w:numId w:val="1"/>
        </w:numPr>
        <w:rPr>
          <w:rFonts w:ascii="Sylfaen" w:hAnsi="Sylfaen" w:cs="Sylfaen"/>
          <w:color w:val="4472C4" w:themeColor="accent1"/>
          <w:lang w:val="ka-GE"/>
        </w:rPr>
      </w:pPr>
      <w:r>
        <w:rPr>
          <w:rFonts w:ascii="Sylfaen" w:hAnsi="Sylfaen" w:cs="Sylfaen"/>
          <w:color w:val="4472C4" w:themeColor="accent1"/>
        </w:rPr>
        <w:t>C</w:t>
      </w:r>
      <w:r w:rsidR="007D69B6">
        <w:rPr>
          <w:rFonts w:ascii="Sylfaen" w:hAnsi="Sylfaen" w:cs="Sylfaen"/>
          <w:color w:val="4472C4" w:themeColor="accent1"/>
          <w:lang w:val="ka-GE"/>
        </w:rPr>
        <w:t xml:space="preserve"> ტიპის ქსელური მარშრუტიზატორი</w:t>
      </w:r>
      <w:r w:rsidR="003A528B">
        <w:rPr>
          <w:rFonts w:ascii="Sylfaen" w:hAnsi="Sylfaen" w:cs="Sylfaen"/>
          <w:color w:val="4472C4" w:themeColor="accent1"/>
          <w:lang w:val="ka-GE"/>
        </w:rPr>
        <w:t xml:space="preserve"> 16</w:t>
      </w:r>
      <w:r w:rsidR="007D69B6">
        <w:rPr>
          <w:rFonts w:ascii="Sylfaen" w:hAnsi="Sylfaen" w:cs="Sylfaen"/>
          <w:color w:val="4472C4" w:themeColor="accent1"/>
          <w:lang w:val="ka-GE"/>
        </w:rPr>
        <w:t xml:space="preserve"> (</w:t>
      </w:r>
      <w:r w:rsidR="003A528B">
        <w:rPr>
          <w:rFonts w:ascii="Sylfaen" w:hAnsi="Sylfaen" w:cs="Sylfaen"/>
          <w:color w:val="4472C4" w:themeColor="accent1"/>
          <w:lang w:val="ka-GE"/>
        </w:rPr>
        <w:t>თექვსმეტი</w:t>
      </w:r>
      <w:r w:rsidR="007D69B6">
        <w:rPr>
          <w:rFonts w:ascii="Sylfaen" w:hAnsi="Sylfaen" w:cs="Sylfaen"/>
          <w:color w:val="4472C4" w:themeColor="accent1"/>
          <w:lang w:val="ka-GE"/>
        </w:rPr>
        <w:t xml:space="preserve"> ცალი)</w:t>
      </w:r>
    </w:p>
    <w:p w14:paraId="237E11C6" w14:textId="77777777" w:rsidR="007D69B6" w:rsidRDefault="007D69B6" w:rsidP="007D69B6">
      <w:pPr>
        <w:rPr>
          <w:rFonts w:ascii="Sylfaen" w:hAnsi="Sylfaen"/>
          <w:lang w:val="ka-GE"/>
        </w:rPr>
      </w:pPr>
    </w:p>
    <w:p w14:paraId="367CAB5A" w14:textId="77777777" w:rsidR="007D69B6" w:rsidRDefault="007D69B6" w:rsidP="007D69B6">
      <w:pPr>
        <w:rPr>
          <w:rFonts w:ascii="Sylfaen" w:hAnsi="Sylfaen"/>
          <w:lang w:val="ka-GE"/>
        </w:rPr>
      </w:pPr>
      <w:r>
        <w:rPr>
          <w:rFonts w:ascii="Sylfaen" w:hAnsi="Sylfaen"/>
          <w:lang w:val="ka-GE"/>
        </w:rPr>
        <w:lastRenderedPageBreak/>
        <w:t>მარშრუტიზატორს უნდა გააჩნდეს შემდეგი ტექნიკური მახასიათებლები:</w:t>
      </w:r>
    </w:p>
    <w:p w14:paraId="67C66E0A" w14:textId="77777777" w:rsidR="007D69B6" w:rsidRDefault="007D69B6" w:rsidP="007D69B6">
      <w:pPr>
        <w:pStyle w:val="ListParagraph"/>
        <w:numPr>
          <w:ilvl w:val="0"/>
          <w:numId w:val="6"/>
        </w:numPr>
        <w:spacing w:after="160" w:line="256" w:lineRule="auto"/>
        <w:rPr>
          <w:rFonts w:ascii="Sylfaen" w:hAnsi="Sylfaen"/>
          <w:lang w:val="ka-GE"/>
        </w:rPr>
      </w:pPr>
      <w:r>
        <w:rPr>
          <w:rFonts w:ascii="Sylfaen" w:hAnsi="Sylfaen"/>
          <w:lang w:val="ka-GE"/>
        </w:rPr>
        <w:t>მოთხოვნები ქსელური ინტერფეისების მიმართ:</w:t>
      </w:r>
    </w:p>
    <w:p w14:paraId="42786760" w14:textId="77777777" w:rsidR="007D69B6" w:rsidRDefault="007D69B6" w:rsidP="007D69B6">
      <w:pPr>
        <w:pStyle w:val="ListParagraph"/>
        <w:numPr>
          <w:ilvl w:val="1"/>
          <w:numId w:val="6"/>
        </w:numPr>
        <w:spacing w:after="160" w:line="256" w:lineRule="auto"/>
        <w:rPr>
          <w:rFonts w:ascii="Sylfaen" w:hAnsi="Sylfaen"/>
          <w:lang w:val="ka-GE"/>
        </w:rPr>
      </w:pPr>
      <w:r>
        <w:rPr>
          <w:rFonts w:ascii="Sylfaen" w:hAnsi="Sylfaen"/>
          <w:lang w:val="ka-GE"/>
        </w:rPr>
        <w:t xml:space="preserve">ინტერფეისების რაოდენობა არანაკლებ  </w:t>
      </w:r>
      <w:r>
        <w:rPr>
          <w:rFonts w:ascii="Sylfaen" w:hAnsi="Sylfaen"/>
        </w:rPr>
        <w:t>5</w:t>
      </w:r>
      <w:r>
        <w:rPr>
          <w:rFonts w:ascii="Sylfaen" w:hAnsi="Sylfaen"/>
          <w:lang w:val="ka-GE"/>
        </w:rPr>
        <w:t>(ხუთი)10/100მბ/წმ წარმადობის:</w:t>
      </w:r>
    </w:p>
    <w:p w14:paraId="20229D60" w14:textId="77777777" w:rsidR="007D69B6" w:rsidRDefault="007D69B6" w:rsidP="007D69B6">
      <w:pPr>
        <w:pStyle w:val="ListParagraph"/>
        <w:numPr>
          <w:ilvl w:val="2"/>
          <w:numId w:val="6"/>
        </w:numPr>
        <w:spacing w:after="160" w:line="256" w:lineRule="auto"/>
        <w:rPr>
          <w:rFonts w:ascii="Sylfaen" w:hAnsi="Sylfaen"/>
          <w:lang w:val="ka-GE"/>
        </w:rPr>
      </w:pPr>
      <w:r>
        <w:rPr>
          <w:rFonts w:ascii="Sylfaen" w:hAnsi="Sylfaen"/>
          <w:lang w:val="ka-GE"/>
        </w:rPr>
        <w:t>1 (ერთი) - 10/100T მბ/წმ მარშუტიზაციის პორტი</w:t>
      </w:r>
    </w:p>
    <w:p w14:paraId="6AFC3AFF" w14:textId="77777777" w:rsidR="007D69B6" w:rsidRDefault="007D69B6" w:rsidP="007D69B6">
      <w:pPr>
        <w:pStyle w:val="ListParagraph"/>
        <w:numPr>
          <w:ilvl w:val="2"/>
          <w:numId w:val="6"/>
        </w:numPr>
        <w:spacing w:after="160" w:line="256" w:lineRule="auto"/>
        <w:rPr>
          <w:rFonts w:ascii="Sylfaen" w:hAnsi="Sylfaen"/>
          <w:lang w:val="ka-GE"/>
        </w:rPr>
      </w:pPr>
      <w:r>
        <w:rPr>
          <w:rFonts w:ascii="Sylfaen" w:hAnsi="Sylfaen"/>
          <w:lang w:val="ka-GE"/>
        </w:rPr>
        <w:t>4(ოთხი) - 10/100T მბ/წმ კომუტაციის პორტი</w:t>
      </w:r>
    </w:p>
    <w:p w14:paraId="697041A5" w14:textId="77777777" w:rsidR="007D69B6" w:rsidRDefault="007D69B6" w:rsidP="007D69B6">
      <w:pPr>
        <w:pStyle w:val="ListParagraph"/>
        <w:numPr>
          <w:ilvl w:val="0"/>
          <w:numId w:val="6"/>
        </w:numPr>
        <w:spacing w:after="160" w:line="256" w:lineRule="auto"/>
        <w:rPr>
          <w:rFonts w:ascii="Sylfaen" w:hAnsi="Sylfaen"/>
          <w:lang w:val="ka-GE"/>
        </w:rPr>
      </w:pPr>
      <w:r>
        <w:rPr>
          <w:rFonts w:ascii="Sylfaen" w:hAnsi="Sylfaen"/>
          <w:lang w:val="ka-GE"/>
        </w:rPr>
        <w:t>მარშრუტიზატორის წარმადობა, არანაკლებ  190 მბ/წმ  (RFC 2544 ტესტის თანახმად, 1500 ბაიტიანი პაკეტებით)</w:t>
      </w:r>
    </w:p>
    <w:p w14:paraId="12933E45" w14:textId="77777777" w:rsidR="007D69B6" w:rsidRDefault="007D69B6" w:rsidP="007D69B6">
      <w:pPr>
        <w:pStyle w:val="ListParagraph"/>
        <w:numPr>
          <w:ilvl w:val="0"/>
          <w:numId w:val="6"/>
        </w:numPr>
        <w:spacing w:after="160" w:line="256" w:lineRule="auto"/>
        <w:rPr>
          <w:rFonts w:ascii="Sylfaen" w:hAnsi="Sylfaen"/>
          <w:lang w:val="ka-GE"/>
        </w:rPr>
      </w:pPr>
      <w:r>
        <w:rPr>
          <w:rFonts w:ascii="Sylfaen" w:hAnsi="Sylfaen"/>
        </w:rPr>
        <w:t xml:space="preserve">DRAM </w:t>
      </w:r>
      <w:r>
        <w:rPr>
          <w:rFonts w:ascii="Sylfaen" w:hAnsi="Sylfaen"/>
          <w:lang w:val="ka-GE"/>
        </w:rPr>
        <w:t>ტიპის მეხსიერება არანაკლებ 256მბ.</w:t>
      </w:r>
    </w:p>
    <w:p w14:paraId="35C8A30D" w14:textId="77777777" w:rsidR="007D69B6" w:rsidRDefault="007D69B6" w:rsidP="007D69B6">
      <w:pPr>
        <w:pStyle w:val="ListParagraph"/>
        <w:numPr>
          <w:ilvl w:val="0"/>
          <w:numId w:val="6"/>
        </w:numPr>
        <w:spacing w:after="160" w:line="256" w:lineRule="auto"/>
        <w:rPr>
          <w:rFonts w:ascii="Sylfaen" w:hAnsi="Sylfaen"/>
          <w:lang w:val="ka-GE"/>
        </w:rPr>
      </w:pPr>
      <w:r>
        <w:rPr>
          <w:rFonts w:ascii="Sylfaen" w:hAnsi="Sylfaen"/>
        </w:rPr>
        <w:t>FLASH</w:t>
      </w:r>
      <w:r>
        <w:rPr>
          <w:rFonts w:ascii="Sylfaen" w:hAnsi="Sylfaen"/>
          <w:lang w:val="ka-GE"/>
        </w:rPr>
        <w:t xml:space="preserve"> ტიპის მეხსიერება არანაკლებ 256მბ.</w:t>
      </w:r>
    </w:p>
    <w:p w14:paraId="6D23F639" w14:textId="77777777" w:rsidR="007D69B6" w:rsidRDefault="007D69B6" w:rsidP="007D69B6">
      <w:pPr>
        <w:pStyle w:val="ListParagraph"/>
        <w:numPr>
          <w:ilvl w:val="0"/>
          <w:numId w:val="7"/>
        </w:numPr>
        <w:spacing w:after="160" w:line="256" w:lineRule="auto"/>
        <w:rPr>
          <w:rFonts w:ascii="Sylfaen" w:hAnsi="Sylfaen" w:cs="Sylfaen"/>
          <w:lang w:val="ka-GE"/>
        </w:rPr>
      </w:pPr>
      <w:r>
        <w:rPr>
          <w:rFonts w:ascii="Sylfaen" w:hAnsi="Sylfaen" w:cs="Sylfaen"/>
          <w:lang w:val="ka-GE"/>
        </w:rPr>
        <w:t xml:space="preserve">მარშრუტიზატორს უნდა გააჩნდეს </w:t>
      </w:r>
      <w:r>
        <w:rPr>
          <w:rFonts w:ascii="Sylfaen" w:hAnsi="Sylfaen"/>
          <w:lang w:val="ka-GE"/>
        </w:rPr>
        <w:t>SNMP</w:t>
      </w:r>
      <w:r w:rsidRPr="003A528B">
        <w:rPr>
          <w:rFonts w:ascii="Sylfaen" w:hAnsi="Sylfaen"/>
          <w:lang w:val="ka-GE"/>
        </w:rPr>
        <w:t xml:space="preserve">, Telnet, Secure Shell (SSH) Protocol, CLI, HTTP </w:t>
      </w:r>
      <w:r>
        <w:rPr>
          <w:rFonts w:ascii="Sylfaen" w:hAnsi="Sylfaen" w:cs="Sylfaen"/>
          <w:lang w:val="ka-GE"/>
        </w:rPr>
        <w:t>ოქმების მხარდაჭერა;</w:t>
      </w:r>
    </w:p>
    <w:p w14:paraId="17A9D402" w14:textId="77777777" w:rsidR="007D69B6" w:rsidRDefault="007D69B6" w:rsidP="007D69B6">
      <w:pPr>
        <w:pStyle w:val="ListParagraph"/>
        <w:numPr>
          <w:ilvl w:val="0"/>
          <w:numId w:val="7"/>
        </w:numPr>
        <w:spacing w:after="160" w:line="256" w:lineRule="auto"/>
        <w:rPr>
          <w:rFonts w:ascii="Sylfaen" w:hAnsi="Sylfaen" w:cs="Sylfaen"/>
          <w:lang w:val="ka-GE"/>
        </w:rPr>
      </w:pPr>
      <w:r>
        <w:rPr>
          <w:rFonts w:ascii="Sylfaen" w:hAnsi="Sylfaen" w:cs="Sylfaen"/>
          <w:lang w:val="ka-GE"/>
        </w:rPr>
        <w:t xml:space="preserve">მარშრუტიზატორს უნდა გააჩნდეს შემდეგი მარშრუტიზაციის ოქმების მხარდაჭერა: </w:t>
      </w:r>
      <w:r w:rsidRPr="003A528B">
        <w:rPr>
          <w:rFonts w:ascii="Sylfaen" w:hAnsi="Sylfaen" w:cs="Sylfaen"/>
          <w:lang w:val="ka-GE"/>
        </w:rPr>
        <w:t xml:space="preserve">RIPv1, RIPv2, </w:t>
      </w:r>
      <w:r>
        <w:rPr>
          <w:rFonts w:ascii="Sylfaen" w:hAnsi="Sylfaen" w:cs="Sylfaen"/>
          <w:lang w:val="ka-GE"/>
        </w:rPr>
        <w:t>EIGRP, OSFP,  BGP, BFD, PBR, VRF Lite</w:t>
      </w:r>
      <w:r w:rsidRPr="003A528B">
        <w:rPr>
          <w:rFonts w:ascii="Sylfaen" w:hAnsi="Sylfaen" w:cs="Sylfaen"/>
          <w:lang w:val="ka-GE"/>
        </w:rPr>
        <w:t>.</w:t>
      </w:r>
    </w:p>
    <w:p w14:paraId="69370865" w14:textId="77777777" w:rsidR="007D69B6" w:rsidRDefault="007D69B6" w:rsidP="007D69B6">
      <w:pPr>
        <w:pStyle w:val="ListParagraph"/>
        <w:numPr>
          <w:ilvl w:val="0"/>
          <w:numId w:val="7"/>
        </w:numPr>
        <w:spacing w:after="160" w:line="256" w:lineRule="auto"/>
        <w:rPr>
          <w:rFonts w:ascii="Sylfaen" w:hAnsi="Sylfaen" w:cs="Sylfaen"/>
          <w:lang w:val="ka-GE"/>
        </w:rPr>
      </w:pPr>
      <w:r>
        <w:rPr>
          <w:rFonts w:ascii="Sylfaen" w:hAnsi="Sylfaen" w:cs="Sylfaen"/>
          <w:lang w:val="ka-GE"/>
        </w:rPr>
        <w:t>კომუტატორის ფუნქციონალი: Auto Media Device In/Media Device Cross-Over (Medium Dependent Interface (MDI)/MDI crossover (MDX), 802.1Q VLANs, MAC filtering, Switched Port Analyzer (SPAN), Storm Control, Smartports.</w:t>
      </w:r>
    </w:p>
    <w:p w14:paraId="7F4A0951" w14:textId="77777777" w:rsidR="007D69B6" w:rsidRDefault="007D69B6" w:rsidP="007D69B6">
      <w:pPr>
        <w:pStyle w:val="ListParagraph"/>
        <w:numPr>
          <w:ilvl w:val="0"/>
          <w:numId w:val="7"/>
        </w:numPr>
        <w:spacing w:after="160" w:line="256" w:lineRule="auto"/>
        <w:rPr>
          <w:rFonts w:ascii="Sylfaen" w:hAnsi="Sylfaen" w:cs="Sylfaen"/>
          <w:lang w:val="ka-GE"/>
        </w:rPr>
      </w:pPr>
      <w:r>
        <w:rPr>
          <w:rFonts w:ascii="Sylfaen" w:hAnsi="Sylfaen" w:cs="Sylfaen"/>
          <w:lang w:val="ka-GE"/>
        </w:rPr>
        <w:lastRenderedPageBreak/>
        <w:t>თავსებადი ტექნოლოგიები და პროტოკოლები: NAT, DHCP Server/Relay/Client, HSRP, BF, LLQ, WFQ, CBWFQ, CBTS, CBTP,</w:t>
      </w:r>
      <w:r>
        <w:rPr>
          <w:lang w:val="ka-GE"/>
        </w:rPr>
        <w:t xml:space="preserve"> </w:t>
      </w:r>
      <w:r>
        <w:rPr>
          <w:rFonts w:ascii="Sylfaen" w:hAnsi="Sylfaen" w:cs="Sylfaen"/>
          <w:lang w:val="ka-GE"/>
        </w:rPr>
        <w:t>Storm Control, MAC filtering, IPSLA, Standard 802.1d Spanning Tree Protocol, Standard 802.1d Spanning Tree Protocol,  Dynamic Domain Name System (DNS), DNS Proxy, DNS Spoofing, Access control lists (ACLs), IPSec VTI Tunnels</w:t>
      </w:r>
      <w:r>
        <w:rPr>
          <w:rFonts w:ascii="Sylfaen" w:hAnsi="Sylfaen" w:cs="Sylfaen"/>
        </w:rPr>
        <w:t>.</w:t>
      </w:r>
    </w:p>
    <w:p w14:paraId="56546794" w14:textId="77777777" w:rsidR="007D69B6" w:rsidRDefault="007D69B6" w:rsidP="007D69B6">
      <w:pPr>
        <w:pStyle w:val="ListParagraph"/>
        <w:numPr>
          <w:ilvl w:val="0"/>
          <w:numId w:val="7"/>
        </w:numPr>
        <w:spacing w:after="160" w:line="256" w:lineRule="auto"/>
        <w:rPr>
          <w:rFonts w:ascii="Sylfaen" w:hAnsi="Sylfaen" w:cs="Sylfaen"/>
        </w:rPr>
      </w:pPr>
      <w:r>
        <w:rPr>
          <w:rFonts w:ascii="Sylfaen" w:hAnsi="Sylfaen"/>
          <w:lang w:val="ka-GE"/>
        </w:rPr>
        <w:t xml:space="preserve">მარშრუტიზატორს უნდა გააჩნდეს შემდეგი უსაფრთხოების მახასიათებლები: </w:t>
      </w:r>
      <w:r>
        <w:rPr>
          <w:rFonts w:ascii="Sylfaen" w:hAnsi="Sylfaen"/>
        </w:rPr>
        <w:t xml:space="preserve">DMVPN, IPsec stateful failover, VRF-aware IPsec, IPsec over IPv6, Adaptive control technology, SIP application layer gateway, Firewall stateful failover, VRF-aware firewall, Secure Sockets Layer (SSL) VPN, IP Security (IPsec) VPN, </w:t>
      </w:r>
      <w:r>
        <w:rPr>
          <w:rFonts w:ascii="Sylfaen" w:hAnsi="Sylfaen" w:cs="Sylfaen"/>
          <w:lang w:val="ka-GE"/>
        </w:rPr>
        <w:t>IPS</w:t>
      </w:r>
      <w:r>
        <w:rPr>
          <w:rFonts w:ascii="Sylfaen" w:hAnsi="Sylfaen" w:cs="Sylfaen"/>
        </w:rPr>
        <w:t>, Control Plane Policing, Flexible Packet Matching, Network foundation protection.</w:t>
      </w:r>
    </w:p>
    <w:p w14:paraId="7F167C0B" w14:textId="77777777" w:rsidR="007D69B6" w:rsidRDefault="007D69B6" w:rsidP="007D69B6">
      <w:pPr>
        <w:pStyle w:val="ListParagraph"/>
        <w:numPr>
          <w:ilvl w:val="0"/>
          <w:numId w:val="7"/>
        </w:numPr>
        <w:spacing w:after="160" w:line="256" w:lineRule="auto"/>
        <w:rPr>
          <w:rFonts w:ascii="Sylfaen" w:hAnsi="Sylfaen" w:cs="Sylfaen"/>
          <w:lang w:val="ka-GE"/>
        </w:rPr>
      </w:pPr>
      <w:r>
        <w:rPr>
          <w:rFonts w:ascii="Sylfaen" w:hAnsi="Sylfaen"/>
          <w:lang w:val="ka-GE"/>
        </w:rPr>
        <w:t xml:space="preserve">კვება </w:t>
      </w:r>
      <w:r>
        <w:rPr>
          <w:rFonts w:ascii="Sylfaen" w:hAnsi="Sylfaen"/>
        </w:rPr>
        <w:t>AC</w:t>
      </w:r>
      <w:r>
        <w:rPr>
          <w:rFonts w:ascii="Sylfaen" w:hAnsi="Sylfaen"/>
          <w:lang w:val="ka-GE"/>
        </w:rPr>
        <w:t xml:space="preserve"> ტიპის</w:t>
      </w:r>
    </w:p>
    <w:p w14:paraId="1CA1A5B0" w14:textId="77777777" w:rsidR="007D69B6" w:rsidRDefault="007D69B6" w:rsidP="007D69B6">
      <w:pPr>
        <w:pStyle w:val="ListParagraph"/>
        <w:numPr>
          <w:ilvl w:val="0"/>
          <w:numId w:val="7"/>
        </w:numPr>
        <w:spacing w:after="160" w:line="256" w:lineRule="auto"/>
        <w:rPr>
          <w:rFonts w:ascii="Sylfaen" w:hAnsi="Sylfaen" w:cs="Sylfaen"/>
          <w:lang w:val="ka-GE"/>
        </w:rPr>
      </w:pPr>
      <w:r>
        <w:rPr>
          <w:rFonts w:ascii="Sylfaen" w:hAnsi="Sylfaen"/>
          <w:lang w:val="ka-GE"/>
        </w:rPr>
        <w:t xml:space="preserve">ზომა არაუმეტეს </w:t>
      </w:r>
      <w:r>
        <w:rPr>
          <w:rFonts w:ascii="Sylfaen" w:hAnsi="Sylfaen"/>
        </w:rPr>
        <w:t>1RU</w:t>
      </w:r>
    </w:p>
    <w:p w14:paraId="005E15CD" w14:textId="55E8CE9A" w:rsidR="007D69B6" w:rsidRDefault="007D69B6" w:rsidP="007D69B6">
      <w:pPr>
        <w:pStyle w:val="ListParagraph"/>
        <w:numPr>
          <w:ilvl w:val="0"/>
          <w:numId w:val="7"/>
        </w:numPr>
        <w:spacing w:after="160" w:line="254" w:lineRule="auto"/>
        <w:rPr>
          <w:rFonts w:ascii="Sylfaen" w:hAnsi="Sylfaen" w:cstheme="minorBidi"/>
          <w:lang w:val="ka-GE"/>
        </w:rPr>
      </w:pPr>
      <w:r>
        <w:rPr>
          <w:rFonts w:ascii="Sylfaen" w:hAnsi="Sylfaen"/>
          <w:lang w:val="ka-GE"/>
        </w:rPr>
        <w:t>მარშრუტიზატორზე უნდა ვრცელდებოდეს მწარმოებლის ერთ წლიანი საგარანტიო  მომსახურეობა, ტექნიკური  მხარდაჭერა და პროგრამული უზრუნველყოფის განახლება.</w:t>
      </w:r>
      <w:r w:rsidR="00FE2770">
        <w:rPr>
          <w:rFonts w:ascii="Sylfaen" w:hAnsi="Sylfaen"/>
          <w:lang w:val="ka-GE"/>
        </w:rPr>
        <w:t xml:space="preserve"> </w:t>
      </w:r>
      <w:r>
        <w:rPr>
          <w:rFonts w:ascii="Sylfaen" w:hAnsi="Sylfaen"/>
          <w:lang w:val="ka-GE"/>
        </w:rPr>
        <w:t>მოწყობილობის დაზიანების მიზეზის დადგენის შემდეგ, მოწყობილობა  უნდა შეკეთდეს ან შე</w:t>
      </w:r>
      <w:r w:rsidR="00FE2770">
        <w:rPr>
          <w:rFonts w:ascii="Sylfaen" w:hAnsi="Sylfaen"/>
          <w:lang w:val="ka-GE"/>
        </w:rPr>
        <w:t>ი</w:t>
      </w:r>
      <w:r>
        <w:rPr>
          <w:rFonts w:ascii="Sylfaen" w:hAnsi="Sylfaen"/>
          <w:lang w:val="ka-GE"/>
        </w:rPr>
        <w:t>ცვალოს შემდეგ სამუშაო დღეს.</w:t>
      </w:r>
    </w:p>
    <w:p w14:paraId="2F66C3E5" w14:textId="34770A2D" w:rsidR="000A78BB" w:rsidRDefault="007D69B6" w:rsidP="007D69B6">
      <w:r>
        <w:rPr>
          <w:rFonts w:ascii="Sylfaen" w:hAnsi="Sylfaen" w:cs="Sylfaen"/>
          <w:b/>
          <w:lang w:val="ka-GE"/>
        </w:rPr>
        <w:t>მომწოდებელმა უნდა წარმოადგინოს მწარმოებლის  ავტორიზაციის ფორმა (Manufacturers Authorization Form)</w:t>
      </w:r>
    </w:p>
    <w:sectPr w:rsidR="000A7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48B9"/>
    <w:multiLevelType w:val="hybridMultilevel"/>
    <w:tmpl w:val="1520E15E"/>
    <w:lvl w:ilvl="0" w:tplc="7988C0CA">
      <w:start w:val="1"/>
      <w:numFmt w:val="decimal"/>
      <w:lvlText w:val="%1."/>
      <w:lvlJc w:val="left"/>
      <w:pPr>
        <w:ind w:left="360" w:hanging="360"/>
      </w:pPr>
      <w:rPr>
        <w:color w:val="4472C4" w:themeColor="accent1"/>
        <w:sz w:val="3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7813A3"/>
    <w:multiLevelType w:val="hybridMultilevel"/>
    <w:tmpl w:val="816476CC"/>
    <w:lvl w:ilvl="0" w:tplc="0409000F">
      <w:start w:val="1"/>
      <w:numFmt w:val="decimal"/>
      <w:lvlText w:val="%1."/>
      <w:lvlJc w:val="left"/>
      <w:pPr>
        <w:ind w:left="720" w:hanging="360"/>
      </w:pPr>
    </w:lvl>
    <w:lvl w:ilvl="1" w:tplc="1D4E795E">
      <w:numFmt w:val="bullet"/>
      <w:lvlText w:val="–"/>
      <w:lvlJc w:val="left"/>
      <w:pPr>
        <w:ind w:left="1440" w:hanging="360"/>
      </w:pPr>
      <w:rPr>
        <w:rFonts w:ascii="Calibri" w:eastAsia="Calibri" w:hAnsi="Calibri" w:cs="Calibri" w:hint="default"/>
      </w:rPr>
    </w:lvl>
    <w:lvl w:ilvl="2" w:tplc="D18EC368">
      <w:numFmt w:val="bullet"/>
      <w:lvlText w:val="-"/>
      <w:lvlJc w:val="left"/>
      <w:pPr>
        <w:ind w:left="2160" w:hanging="360"/>
      </w:pPr>
      <w:rPr>
        <w:rFonts w:ascii="Calibri" w:eastAsia="Calibri" w:hAnsi="Calibri" w:cs="Calibri" w:hint="default"/>
      </w:rPr>
    </w:lvl>
    <w:lvl w:ilvl="3" w:tplc="6F3E09E0">
      <w:numFmt w:val="bullet"/>
      <w:lvlText w:val="•"/>
      <w:lvlJc w:val="left"/>
      <w:pPr>
        <w:ind w:left="2880" w:hanging="360"/>
      </w:pPr>
      <w:rPr>
        <w:rFonts w:ascii="Calibri" w:eastAsia="Calibri" w:hAnsi="Calibri" w:cs="Calibri"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332B59"/>
    <w:multiLevelType w:val="hybridMultilevel"/>
    <w:tmpl w:val="75E8C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871FD6"/>
    <w:multiLevelType w:val="hybridMultilevel"/>
    <w:tmpl w:val="33A81A98"/>
    <w:lvl w:ilvl="0" w:tplc="6F3E09E0">
      <w:numFmt w:val="bullet"/>
      <w:lvlText w:val="•"/>
      <w:lvlJc w:val="left"/>
      <w:pPr>
        <w:ind w:left="1800" w:hanging="360"/>
      </w:pPr>
      <w:rPr>
        <w:rFonts w:ascii="Calibri" w:eastAsia="Calibri" w:hAnsi="Calibri" w:cs="Calibri"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 w15:restartNumberingAfterBreak="0">
    <w:nsid w:val="6F9A477D"/>
    <w:multiLevelType w:val="hybridMultilevel"/>
    <w:tmpl w:val="70FCF5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719E1717"/>
    <w:multiLevelType w:val="hybridMultilevel"/>
    <w:tmpl w:val="20B89DE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15:restartNumberingAfterBreak="0">
    <w:nsid w:val="7789225C"/>
    <w:multiLevelType w:val="hybridMultilevel"/>
    <w:tmpl w:val="B3229D68"/>
    <w:lvl w:ilvl="0" w:tplc="5FBC4BFE">
      <w:start w:val="4"/>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8C"/>
    <w:rsid w:val="00067B2A"/>
    <w:rsid w:val="000A78BB"/>
    <w:rsid w:val="002F337B"/>
    <w:rsid w:val="002F40AB"/>
    <w:rsid w:val="003A528B"/>
    <w:rsid w:val="00750B8C"/>
    <w:rsid w:val="007D69B6"/>
    <w:rsid w:val="00DE6253"/>
    <w:rsid w:val="00FE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E183"/>
  <w15:chartTrackingRefBased/>
  <w15:docId w15:val="{3A4930CE-DC34-4BF8-BE7B-A917AC6C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B6"/>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7D69B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9B6"/>
    <w:rPr>
      <w:rFonts w:asciiTheme="majorHAnsi" w:eastAsiaTheme="majorEastAsia" w:hAnsiTheme="majorHAnsi" w:cstheme="majorBidi"/>
      <w:color w:val="1F3864" w:themeColor="accent1" w:themeShade="80"/>
      <w:sz w:val="36"/>
      <w:szCs w:val="36"/>
    </w:rPr>
  </w:style>
  <w:style w:type="paragraph" w:styleId="NoSpacing">
    <w:name w:val="No Spacing"/>
    <w:qFormat/>
    <w:rsid w:val="007D69B6"/>
    <w:pPr>
      <w:spacing w:after="0" w:line="240" w:lineRule="auto"/>
    </w:pPr>
    <w:rPr>
      <w:rFonts w:ascii="Calibri" w:eastAsia="Times New Roman" w:hAnsi="Calibri" w:cs="Times New Roman"/>
    </w:rPr>
  </w:style>
  <w:style w:type="paragraph" w:styleId="ListParagraph">
    <w:name w:val="List Paragraph"/>
    <w:basedOn w:val="Normal"/>
    <w:uiPriority w:val="34"/>
    <w:qFormat/>
    <w:rsid w:val="007D69B6"/>
    <w:pPr>
      <w:ind w:left="720"/>
      <w:contextualSpacing/>
    </w:pPr>
  </w:style>
  <w:style w:type="character" w:customStyle="1" w:styleId="content">
    <w:name w:val="content"/>
    <w:basedOn w:val="DefaultParagraphFont"/>
    <w:rsid w:val="007D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6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Megrelishvili</dc:creator>
  <cp:keywords/>
  <dc:description/>
  <cp:lastModifiedBy>Salome Kakhidze</cp:lastModifiedBy>
  <cp:revision>2</cp:revision>
  <dcterms:created xsi:type="dcterms:W3CDTF">2019-02-04T10:44:00Z</dcterms:created>
  <dcterms:modified xsi:type="dcterms:W3CDTF">2019-02-04T10:44:00Z</dcterms:modified>
</cp:coreProperties>
</file>