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F6032"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ტექნი</w:t>
            </w:r>
            <w:r w:rsidR="00E77D73">
              <w:rPr>
                <w:rFonts w:ascii="Sylfaen" w:hAnsi="Sylfaen"/>
                <w:sz w:val="20"/>
                <w:szCs w:val="20"/>
                <w:lang w:val="ka-GE"/>
              </w:rPr>
              <w:t xml:space="preserve">კურ საკითხებთან დაკავშირებით  – </w:t>
            </w:r>
            <w:r w:rsidR="00DF5391">
              <w:rPr>
                <w:rFonts w:ascii="Sylfaen" w:hAnsi="Sylfaen"/>
                <w:b/>
                <w:sz w:val="20"/>
                <w:szCs w:val="20"/>
                <w:lang w:val="ka-GE"/>
              </w:rPr>
              <w:t xml:space="preserve">ნინო </w:t>
            </w:r>
            <w:proofErr w:type="spellStart"/>
            <w:r w:rsidR="00DF5391">
              <w:rPr>
                <w:rFonts w:ascii="Sylfaen" w:hAnsi="Sylfaen"/>
                <w:b/>
                <w:sz w:val="20"/>
                <w:szCs w:val="20"/>
                <w:lang w:val="ka-GE"/>
              </w:rPr>
              <w:t>სობჩინსკი</w:t>
            </w:r>
            <w:proofErr w:type="spellEnd"/>
            <w:r w:rsidRPr="00CE6B3B">
              <w:rPr>
                <w:rFonts w:ascii="Sylfaen" w:hAnsi="Sylfaen" w:cs="Arial"/>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DF5391">
              <w:rPr>
                <w:rFonts w:ascii="Sylfaen" w:hAnsi="Sylfaen"/>
                <w:sz w:val="20"/>
                <w:szCs w:val="20"/>
                <w:lang w:val="ka-GE"/>
              </w:rPr>
              <w:t>576) +995 577</w:t>
            </w:r>
            <w:r w:rsidRPr="007C208A">
              <w:rPr>
                <w:rFonts w:ascii="Sylfaen" w:hAnsi="Sylfaen"/>
                <w:sz w:val="20"/>
                <w:szCs w:val="20"/>
                <w:lang w:val="ka-GE"/>
              </w:rPr>
              <w:t xml:space="preserve"> </w:t>
            </w:r>
            <w:r w:rsidR="00DF5391">
              <w:rPr>
                <w:rFonts w:ascii="Sylfaen" w:hAnsi="Sylfaen"/>
                <w:sz w:val="20"/>
                <w:szCs w:val="20"/>
                <w:lang w:val="ka-GE"/>
              </w:rPr>
              <w:t>75</w:t>
            </w:r>
            <w:r w:rsidR="000B4EB1">
              <w:rPr>
                <w:rFonts w:ascii="Sylfaen" w:hAnsi="Sylfaen"/>
                <w:sz w:val="20"/>
                <w:szCs w:val="20"/>
                <w:lang w:val="ka-GE"/>
              </w:rPr>
              <w:t>-</w:t>
            </w:r>
            <w:r w:rsidR="00DF5391">
              <w:rPr>
                <w:rFonts w:ascii="Sylfaen" w:hAnsi="Sylfaen"/>
                <w:sz w:val="20"/>
                <w:szCs w:val="20"/>
                <w:lang w:val="ka-GE"/>
              </w:rPr>
              <w:t>30</w:t>
            </w:r>
            <w:r w:rsidR="000B4EB1">
              <w:rPr>
                <w:rFonts w:ascii="Sylfaen" w:hAnsi="Sylfaen"/>
                <w:sz w:val="20"/>
                <w:szCs w:val="20"/>
                <w:lang w:val="ka-GE"/>
              </w:rPr>
              <w:t>-</w:t>
            </w:r>
            <w:r w:rsidR="00DF5391">
              <w:rPr>
                <w:rFonts w:ascii="Sylfaen" w:hAnsi="Sylfaen"/>
                <w:sz w:val="20"/>
                <w:szCs w:val="20"/>
                <w:lang w:val="ka-GE"/>
              </w:rPr>
              <w:t>30</w:t>
            </w:r>
          </w:p>
          <w:p w:rsidR="00A03DAC" w:rsidRPr="00DF5391" w:rsidRDefault="007559D5" w:rsidP="00A56AA6">
            <w:pPr>
              <w:spacing w:after="0" w:line="288" w:lineRule="auto"/>
              <w:jc w:val="both"/>
              <w:rPr>
                <w:rFonts w:ascii="Sylfaen" w:hAnsi="Sylfaen"/>
                <w:lang w:val="ka-GE"/>
              </w:rPr>
            </w:pPr>
            <w:r w:rsidRPr="004F4E52">
              <w:rPr>
                <w:rFonts w:ascii="Sylfaen" w:hAnsi="Sylfaen"/>
                <w:sz w:val="20"/>
                <w:szCs w:val="20"/>
                <w:lang w:val="ka-GE"/>
              </w:rPr>
              <w:t xml:space="preserve">ელ. ფოსტა: </w:t>
            </w:r>
            <w:hyperlink r:id="rId6" w:history="1">
              <w:r w:rsidR="00DF5391" w:rsidRPr="00DF5391">
                <w:rPr>
                  <w:rFonts w:ascii="Sylfaen" w:hAnsi="Sylfaen"/>
                  <w:sz w:val="20"/>
                  <w:szCs w:val="20"/>
                  <w:lang w:val="ka-GE"/>
                </w:rPr>
                <w:t>n.sobchinski@vtb.ge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77D73" w:rsidRPr="00E77D73" w:rsidRDefault="007559D5" w:rsidP="00B50800">
            <w:pPr>
              <w:spacing w:after="0" w:line="288" w:lineRule="auto"/>
              <w:contextualSpacing/>
              <w:jc w:val="both"/>
              <w:rPr>
                <w:rFonts w:ascii="Sylfaen" w:eastAsia="Geo ABC" w:hAnsi="Sylfaen"/>
                <w:bCs/>
                <w:iCs/>
                <w:sz w:val="20"/>
                <w:szCs w:val="20"/>
              </w:rPr>
            </w:pPr>
            <w:r w:rsidRPr="007559D5">
              <w:rPr>
                <w:rFonts w:ascii="Sylfaen" w:eastAsia="Geo ABC" w:hAnsi="Sylfaen"/>
                <w:bCs/>
                <w:iCs/>
                <w:sz w:val="20"/>
                <w:szCs w:val="20"/>
                <w:lang w:val="ka-GE"/>
              </w:rPr>
              <w:t xml:space="preserve">სს „ვითიბი ბანკი ჯორჯია“ </w:t>
            </w:r>
            <w:proofErr w:type="spellStart"/>
            <w:r w:rsidR="00DF5391">
              <w:rPr>
                <w:rFonts w:ascii="Sylfaen" w:eastAsia="Geo ABC" w:hAnsi="Sylfaen"/>
                <w:bCs/>
                <w:iCs/>
                <w:sz w:val="20"/>
                <w:szCs w:val="20"/>
                <w:lang w:val="ka-GE"/>
              </w:rPr>
              <w:t>ბეიჯების</w:t>
            </w:r>
            <w:proofErr w:type="spellEnd"/>
            <w:r w:rsidR="00B50800">
              <w:rPr>
                <w:rFonts w:ascii="Sylfaen" w:eastAsia="Geo ABC" w:hAnsi="Sylfaen"/>
                <w:bCs/>
                <w:iCs/>
                <w:sz w:val="20"/>
                <w:szCs w:val="20"/>
                <w:lang w:val="ka-GE"/>
              </w:rPr>
              <w:t xml:space="preserve"> შესყიდვის მიზნით აცხადებს ღია ტენდერს.</w:t>
            </w:r>
          </w:p>
          <w:p w:rsidR="00E3244A" w:rsidRPr="00E63E0F" w:rsidRDefault="00E3244A" w:rsidP="00E63E0F">
            <w:pPr>
              <w:spacing w:after="0" w:line="288" w:lineRule="auto"/>
              <w:contextualSpacing/>
              <w:jc w:val="both"/>
              <w:rPr>
                <w:rFonts w:ascii="Sylfaen" w:eastAsia="Geo ABC" w:hAnsi="Sylfaen"/>
                <w:sz w:val="20"/>
                <w:szCs w:val="20"/>
              </w:rPr>
            </w:pP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DF5391">
              <w:rPr>
                <w:rFonts w:ascii="Sylfaen" w:hAnsi="Sylfaen"/>
                <w:b/>
                <w:sz w:val="20"/>
                <w:szCs w:val="20"/>
                <w:lang w:val="ka-GE"/>
              </w:rPr>
              <w:t xml:space="preserve">საქონლის მიწოდების ადგილისა და ვადის </w:t>
            </w:r>
            <w:r w:rsidR="0090315E" w:rsidRPr="0090315E">
              <w:rPr>
                <w:rFonts w:ascii="Sylfaen" w:hAnsi="Sylfaen"/>
                <w:b/>
                <w:sz w:val="20"/>
                <w:szCs w:val="20"/>
                <w:lang w:val="ka-GE"/>
              </w:rPr>
              <w:t>შესახებ:</w:t>
            </w:r>
          </w:p>
          <w:p w:rsidR="00DF5391" w:rsidRPr="00604FBC" w:rsidRDefault="000B4EB1" w:rsidP="00DF5391">
            <w:pPr>
              <w:pStyle w:val="BodyText"/>
              <w:rPr>
                <w:rFonts w:ascii="Sylfaen" w:eastAsia="Geo ABC" w:hAnsi="Sylfaen"/>
                <w:sz w:val="20"/>
                <w:szCs w:val="20"/>
                <w:lang w:val="ka-GE"/>
              </w:rPr>
            </w:pPr>
            <w:r w:rsidRPr="000B4EB1">
              <w:rPr>
                <w:rFonts w:ascii="Sylfaen" w:eastAsia="Geo ABC" w:hAnsi="Sylfaen"/>
                <w:sz w:val="20"/>
                <w:szCs w:val="20"/>
                <w:lang w:val="ka-GE"/>
              </w:rPr>
              <w:t xml:space="preserve">საქონლის მოწოდება უნდა განხორციელდეს სს „ვითიბი ბანკი ჯორჯიას“  ოფისში, მის: ქ. თბილისი, </w:t>
            </w:r>
            <w:r w:rsidR="00DF5391">
              <w:rPr>
                <w:rFonts w:ascii="Sylfaen" w:eastAsia="Geo ABC" w:hAnsi="Sylfaen"/>
                <w:sz w:val="20"/>
                <w:szCs w:val="20"/>
                <w:lang w:val="ka-GE"/>
              </w:rPr>
              <w:t xml:space="preserve">ჭანტურიას </w:t>
            </w:r>
            <w:r w:rsidR="00CE6B3B">
              <w:rPr>
                <w:rFonts w:ascii="Sylfaen" w:eastAsia="Geo ABC" w:hAnsi="Sylfaen"/>
                <w:sz w:val="20"/>
                <w:szCs w:val="20"/>
                <w:lang w:val="ka-GE"/>
              </w:rPr>
              <w:t xml:space="preserve">ქუჩა </w:t>
            </w:r>
            <w:r w:rsidR="00DF5391">
              <w:rPr>
                <w:rFonts w:ascii="Sylfaen" w:eastAsia="Geo ABC" w:hAnsi="Sylfaen"/>
                <w:sz w:val="20"/>
                <w:szCs w:val="20"/>
                <w:lang w:val="ka-GE"/>
              </w:rPr>
              <w:t>#14</w:t>
            </w:r>
            <w:r w:rsidR="00E77D73">
              <w:rPr>
                <w:rFonts w:ascii="Sylfaen" w:eastAsia="Geo ABC" w:hAnsi="Sylfaen"/>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Pr="0090315E" w:rsidRDefault="00193CB5" w:rsidP="005D70D1">
            <w:pPr>
              <w:spacing w:after="0" w:line="288" w:lineRule="auto"/>
              <w:contextualSpacing/>
              <w:jc w:val="both"/>
              <w:rPr>
                <w:rFonts w:ascii="Sylfaen" w:hAnsi="Sylfaen"/>
                <w:bCs/>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7559D5" w:rsidP="00E77D73">
            <w:pPr>
              <w:spacing w:line="288" w:lineRule="auto"/>
              <w:jc w:val="both"/>
              <w:rPr>
                <w:rFonts w:ascii="Sylfaen" w:hAnsi="Sylfaen"/>
                <w:b/>
                <w:sz w:val="20"/>
                <w:szCs w:val="20"/>
                <w:lang w:val="ka-GE"/>
              </w:rPr>
            </w:pPr>
            <w:proofErr w:type="spellStart"/>
            <w:r w:rsidRPr="007559D5">
              <w:rPr>
                <w:rFonts w:ascii="Sylfaen" w:hAnsi="Sylfaen"/>
                <w:sz w:val="20"/>
                <w:szCs w:val="20"/>
                <w:lang w:val="ka-GE"/>
              </w:rPr>
              <w:t>სატენდერო</w:t>
            </w:r>
            <w:proofErr w:type="spellEnd"/>
            <w:r w:rsidRPr="007559D5">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w:t>
            </w:r>
            <w:r w:rsidR="00E77D73">
              <w:rPr>
                <w:rFonts w:ascii="Sylfaen" w:hAnsi="Sylfaen"/>
                <w:sz w:val="20"/>
                <w:szCs w:val="20"/>
                <w:lang w:val="ka-GE"/>
              </w:rPr>
              <w:t>საქონლის მიწოდებასთან</w:t>
            </w:r>
            <w:r w:rsidR="000B4EB1">
              <w:rPr>
                <w:rFonts w:ascii="Sylfaen" w:hAnsi="Sylfaen"/>
                <w:sz w:val="20"/>
                <w:szCs w:val="20"/>
                <w:lang w:val="ka-GE"/>
              </w:rPr>
              <w:t xml:space="preserve"> (</w:t>
            </w:r>
            <w:r w:rsidRPr="007559D5">
              <w:rPr>
                <w:rFonts w:ascii="Sylfaen" w:hAnsi="Sylfaen"/>
                <w:sz w:val="20"/>
                <w:szCs w:val="20"/>
                <w:lang w:val="ka-GE"/>
              </w:rPr>
              <w:t>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DF5391">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w:t>
            </w:r>
            <w:r w:rsidRPr="00604FBC">
              <w:rPr>
                <w:rFonts w:ascii="Sylfaen" w:hAnsi="Sylfaen"/>
                <w:sz w:val="20"/>
                <w:szCs w:val="20"/>
                <w:lang w:val="ka-GE"/>
              </w:rPr>
              <w:t>201</w:t>
            </w:r>
            <w:r w:rsidR="00C67D56" w:rsidRPr="00604FBC">
              <w:rPr>
                <w:rFonts w:ascii="Sylfaen" w:hAnsi="Sylfaen"/>
                <w:sz w:val="20"/>
                <w:szCs w:val="20"/>
                <w:lang w:val="ka-GE"/>
              </w:rPr>
              <w:t>9</w:t>
            </w:r>
            <w:r w:rsidRPr="00604FBC">
              <w:rPr>
                <w:rFonts w:ascii="Sylfaen" w:hAnsi="Sylfaen"/>
                <w:sz w:val="20"/>
                <w:szCs w:val="20"/>
                <w:lang w:val="ka-GE"/>
              </w:rPr>
              <w:t xml:space="preserve"> წლის </w:t>
            </w:r>
            <w:r w:rsidR="00DF5391" w:rsidRPr="00604FBC">
              <w:rPr>
                <w:rFonts w:ascii="Sylfaen" w:hAnsi="Sylfaen"/>
                <w:sz w:val="20"/>
                <w:szCs w:val="20"/>
                <w:lang w:val="ka-GE"/>
              </w:rPr>
              <w:t>23 სექტემბრის</w:t>
            </w:r>
            <w:r w:rsidR="00E77D73" w:rsidRPr="00D171CE">
              <w:rPr>
                <w:rFonts w:ascii="Sylfaen" w:hAnsi="Sylfaen"/>
                <w:sz w:val="20"/>
                <w:szCs w:val="20"/>
                <w:lang w:val="ka-GE"/>
              </w:rPr>
              <w:t xml:space="preserve"> </w:t>
            </w:r>
            <w:r w:rsidRPr="00D171CE">
              <w:rPr>
                <w:rFonts w:ascii="Sylfaen" w:hAnsi="Sylfaen"/>
                <w:sz w:val="20"/>
                <w:szCs w:val="20"/>
                <w:lang w:val="ka-GE"/>
              </w:rPr>
              <w:t>18:00</w:t>
            </w:r>
            <w:r w:rsidRPr="0090315E">
              <w:rPr>
                <w:rFonts w:ascii="Sylfaen" w:hAnsi="Sylfaen"/>
                <w:sz w:val="20"/>
                <w:szCs w:val="20"/>
                <w:lang w:val="ka-GE"/>
              </w:rPr>
              <w:t xml:space="preserve">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B50800">
              <w:rPr>
                <w:rFonts w:ascii="Sylfaen" w:hAnsi="Sylfaen"/>
                <w:sz w:val="20"/>
                <w:szCs w:val="20"/>
                <w:lang w:val="ka-GE"/>
              </w:rPr>
              <w:t>დანართი #3-ის</w:t>
            </w:r>
            <w:r w:rsidR="00D171CE">
              <w:rPr>
                <w:rFonts w:ascii="Sylfaen" w:hAnsi="Sylfaen"/>
                <w:sz w:val="20"/>
                <w:szCs w:val="20"/>
                <w:lang w:val="ka-GE"/>
              </w:rPr>
              <w:t xml:space="preserve"> მიხედვით</w:t>
            </w:r>
            <w:r w:rsidR="005D1541">
              <w:rPr>
                <w:rFonts w:ascii="Sylfaen" w:hAnsi="Sylfaen"/>
                <w:sz w:val="20"/>
                <w:szCs w:val="20"/>
                <w:lang w:val="ka-GE"/>
              </w:rPr>
              <w:t>;</w:t>
            </w:r>
          </w:p>
          <w:p w:rsidR="005D1541" w:rsidRPr="0090315E" w:rsidRDefault="005D1541" w:rsidP="008476FB">
            <w:pPr>
              <w:pStyle w:val="BodyText"/>
              <w:spacing w:after="0" w:line="288" w:lineRule="auto"/>
              <w:jc w:val="both"/>
              <w:rPr>
                <w:rFonts w:ascii="Sylfaen" w:hAnsi="Sylfaen"/>
                <w:sz w:val="20"/>
                <w:szCs w:val="20"/>
                <w:lang w:val="ka-GE"/>
              </w:rPr>
            </w:pPr>
            <w:r>
              <w:rPr>
                <w:rFonts w:ascii="Sylfaen" w:hAnsi="Sylfaen"/>
                <w:sz w:val="20"/>
                <w:szCs w:val="20"/>
                <w:lang w:val="ka-GE"/>
              </w:rPr>
              <w:t xml:space="preserve">დ) პრეტენდენტმა </w:t>
            </w:r>
            <w:proofErr w:type="spellStart"/>
            <w:r>
              <w:rPr>
                <w:rFonts w:ascii="Sylfaen" w:hAnsi="Sylfaen"/>
                <w:sz w:val="20"/>
                <w:szCs w:val="20"/>
                <w:lang w:val="ka-GE"/>
              </w:rPr>
              <w:t>სატენდერო</w:t>
            </w:r>
            <w:proofErr w:type="spellEnd"/>
            <w:r>
              <w:rPr>
                <w:rFonts w:ascii="Sylfaen" w:hAnsi="Sylfaen"/>
                <w:sz w:val="20"/>
                <w:szCs w:val="20"/>
                <w:lang w:val="ka-GE"/>
              </w:rPr>
              <w:t xml:space="preserve"> დოკუმენტაციასთან ერთად უნდა წარმოადგინოს ვ</w:t>
            </w:r>
            <w:r w:rsidRPr="005D1541">
              <w:rPr>
                <w:rFonts w:ascii="Sylfaen" w:hAnsi="Sylfaen"/>
                <w:sz w:val="20"/>
                <w:szCs w:val="20"/>
                <w:lang w:val="ka-GE"/>
              </w:rPr>
              <w:t xml:space="preserve">ერცხლისფერი და ლურჯი </w:t>
            </w:r>
            <w:proofErr w:type="spellStart"/>
            <w:r w:rsidRPr="005D1541">
              <w:rPr>
                <w:rFonts w:ascii="Sylfaen" w:hAnsi="Sylfaen"/>
                <w:sz w:val="20"/>
                <w:szCs w:val="20"/>
                <w:lang w:val="ka-GE"/>
              </w:rPr>
              <w:t>ბეიჯის</w:t>
            </w:r>
            <w:proofErr w:type="spellEnd"/>
            <w:r w:rsidRPr="005D1541">
              <w:rPr>
                <w:rFonts w:ascii="Sylfaen" w:hAnsi="Sylfaen"/>
                <w:sz w:val="20"/>
                <w:szCs w:val="20"/>
                <w:lang w:val="ka-GE"/>
              </w:rPr>
              <w:t xml:space="preserve"> თითო-თითო ნიმუში მოთხოვნილი დიზაინის მიხედვით. ასევე, პრეტენდენტმა </w:t>
            </w:r>
            <w:proofErr w:type="spellStart"/>
            <w:r w:rsidRPr="005D1541">
              <w:rPr>
                <w:rFonts w:ascii="Sylfaen" w:hAnsi="Sylfaen"/>
                <w:sz w:val="20"/>
                <w:szCs w:val="20"/>
                <w:lang w:val="ka-GE"/>
              </w:rPr>
              <w:t>სატენდერო</w:t>
            </w:r>
            <w:proofErr w:type="spellEnd"/>
            <w:r w:rsidRPr="005D1541">
              <w:rPr>
                <w:rFonts w:ascii="Sylfaen" w:hAnsi="Sylfaen"/>
                <w:sz w:val="20"/>
                <w:szCs w:val="20"/>
                <w:lang w:val="ka-GE"/>
              </w:rPr>
              <w:t xml:space="preserve"> დოკუმენტაციასთან ერთად უნდა წარმოადგინოს მის მიერ სხვა კომპანიებისთვის დამზადებული 3 (სამი) ცალი </w:t>
            </w:r>
            <w:proofErr w:type="spellStart"/>
            <w:r w:rsidRPr="005D1541">
              <w:rPr>
                <w:rFonts w:ascii="Sylfaen" w:hAnsi="Sylfaen"/>
                <w:sz w:val="20"/>
                <w:szCs w:val="20"/>
                <w:lang w:val="ka-GE"/>
              </w:rPr>
              <w:t>ბეიჯის</w:t>
            </w:r>
            <w:proofErr w:type="spellEnd"/>
            <w:r w:rsidRPr="005D1541">
              <w:rPr>
                <w:rFonts w:ascii="Sylfaen" w:hAnsi="Sylfaen"/>
                <w:sz w:val="20"/>
                <w:szCs w:val="20"/>
                <w:lang w:val="ka-GE"/>
              </w:rPr>
              <w:t xml:space="preserve"> ნიმუში.</w:t>
            </w:r>
          </w:p>
          <w:p w:rsidR="007825F6" w:rsidRPr="0090315E" w:rsidRDefault="005D1541" w:rsidP="008476FB">
            <w:pPr>
              <w:pStyle w:val="BodyText"/>
              <w:spacing w:after="0" w:line="288" w:lineRule="auto"/>
              <w:jc w:val="both"/>
              <w:rPr>
                <w:rFonts w:ascii="Sylfaen" w:hAnsi="Sylfaen"/>
                <w:sz w:val="20"/>
                <w:szCs w:val="20"/>
              </w:rPr>
            </w:pPr>
            <w:r>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 xml:space="preserve">ინფორმაცია </w:t>
            </w:r>
            <w:r w:rsidR="000B4EB1">
              <w:rPr>
                <w:rFonts w:ascii="Sylfaen" w:hAnsi="Sylfaen"/>
                <w:sz w:val="20"/>
                <w:szCs w:val="20"/>
                <w:lang w:val="ka-GE"/>
              </w:rPr>
              <w:t>ს</w:t>
            </w:r>
            <w:r w:rsidR="00AA2BD1">
              <w:rPr>
                <w:rFonts w:ascii="Sylfaen" w:hAnsi="Sylfaen"/>
                <w:sz w:val="20"/>
                <w:szCs w:val="20"/>
                <w:lang w:val="ka-GE"/>
              </w:rPr>
              <w:t>აქონლის მიწოდების ვადის შესახებ;</w:t>
            </w:r>
          </w:p>
          <w:p w:rsidR="007825F6" w:rsidRDefault="005D1541" w:rsidP="008476FB">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DF5391">
              <w:rPr>
                <w:rFonts w:ascii="Sylfaen" w:hAnsi="Sylfaen"/>
                <w:sz w:val="20"/>
                <w:szCs w:val="20"/>
                <w:lang w:val="ka-GE"/>
              </w:rPr>
              <w:t xml:space="preserve">რობების შესახებ (მე-14 </w:t>
            </w:r>
            <w:bookmarkStart w:id="0" w:name="_GoBack"/>
            <w:r w:rsidR="00DF5391">
              <w:rPr>
                <w:rFonts w:ascii="Sylfaen" w:hAnsi="Sylfaen"/>
                <w:sz w:val="20"/>
                <w:szCs w:val="20"/>
                <w:lang w:val="ka-GE"/>
              </w:rPr>
              <w:t>პუნქტის მიხედვით);</w:t>
            </w:r>
            <w:bookmarkEnd w:id="0"/>
          </w:p>
          <w:p w:rsidR="005D70D1" w:rsidRPr="0090315E" w:rsidRDefault="005D1541" w:rsidP="008476FB">
            <w:pPr>
              <w:pStyle w:val="BodyText"/>
              <w:spacing w:after="0" w:line="288" w:lineRule="auto"/>
              <w:jc w:val="both"/>
              <w:rPr>
                <w:rFonts w:ascii="Sylfaen" w:hAnsi="Sylfaen"/>
                <w:sz w:val="20"/>
                <w:szCs w:val="20"/>
                <w:lang w:val="ka-GE"/>
              </w:rPr>
            </w:pPr>
            <w:r>
              <w:rPr>
                <w:rFonts w:ascii="Sylfaen" w:hAnsi="Sylfaen"/>
                <w:sz w:val="20"/>
                <w:szCs w:val="20"/>
                <w:lang w:val="ka-GE"/>
              </w:rPr>
              <w:t>ზ</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D171CE" w:rsidRDefault="007E75C8" w:rsidP="00E77D73">
            <w:pPr>
              <w:spacing w:line="288" w:lineRule="auto"/>
              <w:jc w:val="both"/>
              <w:rPr>
                <w:rFonts w:ascii="Sylfaen" w:hAnsi="Sylfaen"/>
                <w:sz w:val="20"/>
                <w:szCs w:val="20"/>
                <w:lang w:val="ka-GE"/>
              </w:rPr>
            </w:pPr>
            <w:r w:rsidRPr="007E75C8">
              <w:rPr>
                <w:rFonts w:ascii="Sylfaen" w:hAnsi="Sylfaen"/>
                <w:sz w:val="20"/>
                <w:szCs w:val="20"/>
                <w:lang w:val="ka-GE"/>
              </w:rPr>
              <w:t xml:space="preserve">ანგარიშსწორება შემსრულებელთან იწარმოებს საქონლის მოწოდების მიხედვით, მიღება – ჩაბარების აქტის გაფორმებიდან 10 (ათი) სამუშაო დღის განმავლობაში. </w:t>
            </w:r>
          </w:p>
          <w:p w:rsidR="006973ED" w:rsidRPr="0090315E" w:rsidRDefault="00E77D73" w:rsidP="00DF5391">
            <w:pPr>
              <w:spacing w:line="288" w:lineRule="auto"/>
              <w:jc w:val="both"/>
              <w:rPr>
                <w:rFonts w:ascii="Sylfaen" w:hAnsi="Sylfaen"/>
                <w:sz w:val="20"/>
                <w:szCs w:val="20"/>
                <w:lang w:val="ka-GE"/>
              </w:rPr>
            </w:pPr>
            <w:r w:rsidRPr="00B50800">
              <w:rPr>
                <w:rFonts w:ascii="Sylfaen" w:hAnsi="Sylfaen"/>
                <w:sz w:val="20"/>
                <w:szCs w:val="20"/>
                <w:lang w:val="ka-GE"/>
              </w:rPr>
              <w:t xml:space="preserve">წინასწარი გადახდის </w:t>
            </w:r>
            <w:r w:rsidR="00DF5391">
              <w:rPr>
                <w:rFonts w:ascii="Sylfaen" w:hAnsi="Sylfaen"/>
                <w:sz w:val="20"/>
                <w:szCs w:val="20"/>
                <w:lang w:val="ka-GE"/>
              </w:rPr>
              <w:t>მექანიზმი არ გამოიყენება.</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B50800" w:rsidRDefault="00B50800" w:rsidP="00E3244A">
      <w:pPr>
        <w:tabs>
          <w:tab w:val="left" w:pos="516"/>
          <w:tab w:val="left" w:pos="1682"/>
        </w:tabs>
        <w:rPr>
          <w:rFonts w:ascii="Sylfaen" w:hAnsi="Sylfaen"/>
          <w:sz w:val="20"/>
          <w:szCs w:val="20"/>
          <w:lang w:val="ka-GE"/>
        </w:rPr>
      </w:pPr>
    </w:p>
    <w:p w:rsidR="00B50800" w:rsidRDefault="00B50800" w:rsidP="00E3244A">
      <w:pPr>
        <w:tabs>
          <w:tab w:val="left" w:pos="516"/>
          <w:tab w:val="left" w:pos="1682"/>
        </w:tabs>
        <w:rPr>
          <w:rFonts w:ascii="Sylfaen" w:hAnsi="Sylfaen"/>
          <w:sz w:val="20"/>
          <w:szCs w:val="20"/>
          <w:lang w:val="ka-GE"/>
        </w:rPr>
      </w:pPr>
    </w:p>
    <w:p w:rsidR="00B50800" w:rsidRDefault="00B50800" w:rsidP="00E3244A">
      <w:pPr>
        <w:tabs>
          <w:tab w:val="left" w:pos="516"/>
          <w:tab w:val="left" w:pos="1682"/>
        </w:tabs>
        <w:rPr>
          <w:rFonts w:ascii="Sylfaen" w:hAnsi="Sylfaen"/>
          <w:sz w:val="20"/>
          <w:szCs w:val="20"/>
          <w:lang w:val="ka-GE"/>
        </w:rPr>
      </w:pPr>
    </w:p>
    <w:p w:rsidR="00B50800" w:rsidRDefault="00B50800" w:rsidP="00E3244A">
      <w:pPr>
        <w:tabs>
          <w:tab w:val="left" w:pos="516"/>
          <w:tab w:val="left" w:pos="1682"/>
        </w:tabs>
        <w:rPr>
          <w:rFonts w:ascii="Sylfaen" w:hAnsi="Sylfaen"/>
          <w:sz w:val="20"/>
          <w:szCs w:val="20"/>
          <w:lang w:val="ka-GE"/>
        </w:rPr>
      </w:pPr>
    </w:p>
    <w:p w:rsidR="00B50800" w:rsidRPr="0090315E" w:rsidRDefault="00B50800"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proofErr w:type="spellStart"/>
      <w:r w:rsidR="00DF5391">
        <w:rPr>
          <w:rFonts w:ascii="Sylfaen" w:hAnsi="Sylfaen" w:cs="Sylfaen"/>
          <w:sz w:val="20"/>
          <w:szCs w:val="20"/>
          <w:lang w:val="ka-GE"/>
        </w:rPr>
        <w:t>ბეიჯების</w:t>
      </w:r>
      <w:proofErr w:type="spellEnd"/>
      <w:r w:rsidR="00B50800">
        <w:rPr>
          <w:rFonts w:ascii="Sylfaen" w:hAnsi="Sylfaen" w:cs="Sylfaen"/>
          <w:sz w:val="20"/>
          <w:szCs w:val="20"/>
          <w:lang w:val="ka-GE"/>
        </w:rPr>
        <w:t xml:space="preserve"> </w:t>
      </w:r>
      <w:r w:rsidR="00912C7C">
        <w:rPr>
          <w:rFonts w:ascii="Sylfaen" w:hAnsi="Sylfaen" w:cs="Sylfaen"/>
          <w:sz w:val="20"/>
          <w:szCs w:val="20"/>
          <w:lang w:val="ka-GE"/>
        </w:rPr>
        <w:t xml:space="preserve"> მოწოდება</w:t>
      </w:r>
      <w:r w:rsidRPr="00055C75">
        <w:rPr>
          <w:rFonts w:ascii="Sylfaen" w:hAnsi="Sylfaen" w:cs="Sylfaen"/>
          <w:sz w:val="20"/>
          <w:szCs w:val="20"/>
          <w:lang w:val="ka-GE"/>
        </w:rPr>
        <w:t xml:space="preserve">, 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12C7C" w:rsidRPr="00080C63" w:rsidRDefault="00B50800" w:rsidP="00912C7C">
      <w:pPr>
        <w:spacing w:after="0" w:line="288" w:lineRule="atLeast"/>
        <w:jc w:val="both"/>
        <w:rPr>
          <w:rFonts w:ascii="Sylfaen" w:hAnsi="Sylfaen"/>
          <w:sz w:val="20"/>
          <w:szCs w:val="20"/>
          <w:lang w:val="ka-GE"/>
        </w:rPr>
      </w:pPr>
      <w:r>
        <w:rPr>
          <w:rFonts w:ascii="Sylfaen" w:hAnsi="Sylfaen"/>
          <w:sz w:val="20"/>
          <w:szCs w:val="20"/>
          <w:lang w:val="ka-GE"/>
        </w:rPr>
        <w:t xml:space="preserve">                        </w:t>
      </w:r>
      <w:r w:rsidR="00912C7C" w:rsidRPr="00080C63">
        <w:rPr>
          <w:rFonts w:ascii="LitNusx" w:hAnsi="LitNusx"/>
          <w:sz w:val="20"/>
          <w:szCs w:val="20"/>
          <w:lang w:val="ka-GE"/>
        </w:rPr>
        <w:t>----------------------------------------------</w:t>
      </w:r>
    </w:p>
    <w:p w:rsidR="00912C7C" w:rsidRPr="00080C63" w:rsidRDefault="00912C7C" w:rsidP="00912C7C">
      <w:pPr>
        <w:spacing w:after="0" w:line="288" w:lineRule="atLeast"/>
        <w:jc w:val="both"/>
        <w:rPr>
          <w:rFonts w:ascii="Sylfaen" w:hAnsi="Sylfaen"/>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12C7C" w:rsidRPr="00080C63" w:rsidRDefault="00912C7C" w:rsidP="00912C7C">
      <w:pPr>
        <w:spacing w:after="0" w:line="288" w:lineRule="atLeast"/>
        <w:jc w:val="both"/>
        <w:rPr>
          <w:rFonts w:ascii="LitNusx" w:hAnsi="LitNusx"/>
          <w:sz w:val="20"/>
          <w:szCs w:val="20"/>
          <w:lang w:val="ka-GE"/>
        </w:rPr>
      </w:pP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w:t>
      </w:r>
      <w:r w:rsidR="00DF5391">
        <w:rPr>
          <w:rFonts w:ascii="Sylfaen" w:hAnsi="Sylfaen"/>
          <w:sz w:val="20"/>
          <w:szCs w:val="20"/>
          <w:lang w:val="ka-GE"/>
        </w:rPr>
        <w:t>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ED0883" w:rsidRDefault="009152D6" w:rsidP="00E77D73">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B50800" w:rsidRDefault="00B50800" w:rsidP="00E77D73">
      <w:pPr>
        <w:spacing w:line="288" w:lineRule="atLeast"/>
        <w:rPr>
          <w:rFonts w:ascii="Sylfaen" w:hAnsi="Sylfaen"/>
          <w:position w:val="9"/>
          <w:sz w:val="20"/>
          <w:szCs w:val="20"/>
          <w:vertAlign w:val="superscript"/>
          <w:lang w:val="ka-GE"/>
        </w:rPr>
      </w:pPr>
    </w:p>
    <w:p w:rsidR="00B50800" w:rsidRDefault="00B50800" w:rsidP="00E77D73">
      <w:pPr>
        <w:spacing w:line="288" w:lineRule="atLeast"/>
        <w:rPr>
          <w:rFonts w:ascii="Sylfaen" w:hAnsi="Sylfaen"/>
          <w:position w:val="9"/>
          <w:sz w:val="20"/>
          <w:szCs w:val="20"/>
          <w:vertAlign w:val="superscript"/>
          <w:lang w:val="ka-GE"/>
        </w:rPr>
      </w:pPr>
    </w:p>
    <w:p w:rsidR="00B50800" w:rsidRDefault="00B50800" w:rsidP="00E77D73">
      <w:pPr>
        <w:spacing w:line="288" w:lineRule="atLeast"/>
        <w:rPr>
          <w:rFonts w:ascii="Sylfaen" w:hAnsi="Sylfaen"/>
          <w:position w:val="9"/>
          <w:sz w:val="20"/>
          <w:szCs w:val="20"/>
          <w:vertAlign w:val="superscript"/>
          <w:lang w:val="ka-GE"/>
        </w:rPr>
      </w:pPr>
    </w:p>
    <w:p w:rsidR="00B50800" w:rsidRDefault="00B50800" w:rsidP="00E77D73">
      <w:pPr>
        <w:spacing w:line="288" w:lineRule="atLeast"/>
        <w:rPr>
          <w:rFonts w:ascii="Sylfaen" w:hAnsi="Sylfaen"/>
          <w:position w:val="9"/>
          <w:sz w:val="20"/>
          <w:szCs w:val="20"/>
          <w:vertAlign w:val="superscript"/>
          <w:lang w:val="ka-GE"/>
        </w:rPr>
      </w:pP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DF5391">
        <w:rPr>
          <w:rFonts w:ascii="Sylfaen" w:hAnsi="Sylfaen"/>
          <w:sz w:val="20"/>
          <w:szCs w:val="20"/>
          <w:lang w:val="ka-GE"/>
        </w:rPr>
        <w:t>ბეიჯების</w:t>
      </w:r>
      <w:r w:rsidR="00E77D73">
        <w:rPr>
          <w:rFonts w:ascii="Sylfaen" w:hAnsi="Sylfaen"/>
          <w:sz w:val="20"/>
          <w:szCs w:val="20"/>
          <w:lang w:val="ka-GE"/>
        </w:rPr>
        <w:t xml:space="preserve">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მიზნით გამოცხადებულ</w:t>
      </w:r>
      <w:r w:rsidR="00B50800">
        <w:rPr>
          <w:rFonts w:ascii="Sylfaen" w:hAnsi="Sylfaen"/>
          <w:sz w:val="20"/>
          <w:szCs w:val="20"/>
          <w:lang w:val="ka-GE"/>
        </w:rPr>
        <w:t xml:space="preserve">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D1541"/>
    <w:rsid w:val="005D1F8A"/>
    <w:rsid w:val="005D3A3C"/>
    <w:rsid w:val="005D70D1"/>
    <w:rsid w:val="005E14D6"/>
    <w:rsid w:val="00604FBC"/>
    <w:rsid w:val="00610A2C"/>
    <w:rsid w:val="006230BA"/>
    <w:rsid w:val="00646ECD"/>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A2BD1"/>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0800"/>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E6B3B"/>
    <w:rsid w:val="00CF09D6"/>
    <w:rsid w:val="00D038A8"/>
    <w:rsid w:val="00D14B0A"/>
    <w:rsid w:val="00D171CE"/>
    <w:rsid w:val="00D22FD1"/>
    <w:rsid w:val="00D25AB8"/>
    <w:rsid w:val="00D352BD"/>
    <w:rsid w:val="00D37A6D"/>
    <w:rsid w:val="00D44B8A"/>
    <w:rsid w:val="00D61818"/>
    <w:rsid w:val="00D66195"/>
    <w:rsid w:val="00D7089C"/>
    <w:rsid w:val="00D97830"/>
    <w:rsid w:val="00DA7C9C"/>
    <w:rsid w:val="00DB6E72"/>
    <w:rsid w:val="00DB717D"/>
    <w:rsid w:val="00DE6345"/>
    <w:rsid w:val="00DF5391"/>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77D73"/>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D237A"/>
    <w:rsid w:val="00FE29EE"/>
    <w:rsid w:val="00FE2E79"/>
    <w:rsid w:val="00FE7287"/>
    <w:rsid w:val="00FF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C014"/>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sobchinsk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E8728-E16D-4302-91AA-7E52085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194</cp:revision>
  <cp:lastPrinted>2012-09-17T06:52:00Z</cp:lastPrinted>
  <dcterms:created xsi:type="dcterms:W3CDTF">2012-08-22T11:21:00Z</dcterms:created>
  <dcterms:modified xsi:type="dcterms:W3CDTF">2019-09-13T09:22:00Z</dcterms:modified>
</cp:coreProperties>
</file>