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9F60D2">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ტენდერს </w:t>
            </w:r>
            <w:r w:rsidR="009F60D2">
              <w:rPr>
                <w:rFonts w:ascii="Sylfaen" w:eastAsia="Geo ABC" w:hAnsi="Sylfaen"/>
                <w:bCs/>
                <w:iCs/>
                <w:sz w:val="20"/>
                <w:szCs w:val="20"/>
                <w:lang w:val="ka-GE"/>
              </w:rPr>
              <w:t>სარეკლამო გასაფორმებელი ინვენტარის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F60D2">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9F60D2">
              <w:rPr>
                <w:rFonts w:ascii="Sylfaen" w:hAnsi="Sylfaen"/>
                <w:sz w:val="20"/>
                <w:szCs w:val="20"/>
                <w:lang w:val="ka-GE"/>
              </w:rPr>
              <w:t>11 ნოემბრის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გ) ინფორმაცია მომსახურების გაწევის ვადის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დ)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ე) </w:t>
            </w:r>
            <w:proofErr w:type="spellStart"/>
            <w:r w:rsidR="00D15806" w:rsidRPr="00823C8C">
              <w:rPr>
                <w:rFonts w:ascii="Sylfaen" w:hAnsi="Sylfaen"/>
                <w:sz w:val="20"/>
                <w:szCs w:val="20"/>
                <w:lang w:val="ka-GE"/>
              </w:rPr>
              <w:t>განფასებული</w:t>
            </w:r>
            <w:proofErr w:type="spellEnd"/>
            <w:r w:rsidRPr="00823C8C">
              <w:rPr>
                <w:rFonts w:ascii="Sylfaen" w:hAnsi="Sylfaen"/>
                <w:sz w:val="20"/>
                <w:szCs w:val="20"/>
                <w:lang w:val="ka-GE"/>
              </w:rPr>
              <w:t xml:space="preserve"> ფასების ცხრილი (დანართი #3);</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ვ) მიმწოდებელმა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წინადადებასთან ერთად უნდა წარმოადგინოს შესყიდვის ობიექტის ნიმუშები, დანართ #3-ში მითით</w:t>
            </w:r>
            <w:bookmarkStart w:id="0" w:name="_GoBack"/>
            <w:bookmarkEnd w:id="0"/>
            <w:r w:rsidRPr="00823C8C">
              <w:rPr>
                <w:rFonts w:ascii="Sylfaen" w:hAnsi="Sylfaen"/>
                <w:sz w:val="20"/>
                <w:szCs w:val="20"/>
                <w:lang w:val="ka-GE"/>
              </w:rPr>
              <w:t>ებული ინფორმაციის გათვალისწინებით;</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ზ) სხვა ინფორმაცია  და დოკუმენტები, რომელიც მითითებული იქნება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მოწვევაში და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proofErr w:type="gramStart"/>
            <w:r w:rsidRPr="00823C8C">
              <w:rPr>
                <w:rFonts w:ascii="Sylfaen" w:hAnsi="Sylfaen"/>
                <w:sz w:val="20"/>
                <w:szCs w:val="20"/>
                <w:lang w:val="ka-GE"/>
              </w:rPr>
              <w:t>სატენდერო</w:t>
            </w:r>
            <w:proofErr w:type="spellEnd"/>
            <w:proofErr w:type="gram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w:t>
            </w:r>
            <w:proofErr w:type="spellEnd"/>
            <w:r w:rsidRPr="00823C8C">
              <w:rPr>
                <w:rFonts w:ascii="Sylfaen" w:hAnsi="Sylfaen"/>
                <w:sz w:val="20"/>
                <w:szCs w:val="20"/>
                <w:lang w:val="ka-GE"/>
              </w:rPr>
              <w:t xml:space="preserve">ა </w:t>
            </w:r>
            <w:proofErr w:type="spellStart"/>
            <w:r w:rsidRPr="00823C8C">
              <w:rPr>
                <w:rFonts w:ascii="Sylfaen" w:hAnsi="Sylfaen"/>
                <w:sz w:val="20"/>
                <w:szCs w:val="20"/>
                <w:lang w:val="ka-GE"/>
              </w:rPr>
              <w:t>წარმოდგენილი</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უნდა</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იყოს</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ორიგინალების</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სახით</w:t>
            </w:r>
            <w:proofErr w:type="spellEnd"/>
            <w:r w:rsidRPr="00823C8C">
              <w:rPr>
                <w:rFonts w:ascii="Sylfaen" w:hAnsi="Sylfaen"/>
                <w:sz w:val="20"/>
                <w:szCs w:val="20"/>
                <w:lang w:val="ka-GE"/>
              </w:rPr>
              <w:t>.</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წინასწარი გადახდის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w:t>
            </w:r>
            <w:r w:rsidRPr="0090315E">
              <w:rPr>
                <w:rFonts w:ascii="Sylfaen" w:hAnsi="Sylfaen"/>
                <w:sz w:val="20"/>
                <w:szCs w:val="20"/>
                <w:lang w:val="ka-GE"/>
              </w:rPr>
              <w:lastRenderedPageBreak/>
              <w:t>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3E69AD" w:rsidRDefault="008E1369" w:rsidP="00055C75">
      <w:pPr>
        <w:spacing w:line="288" w:lineRule="atLeast"/>
        <w:jc w:val="center"/>
        <w:rPr>
          <w:rFonts w:ascii="Sylfaen" w:hAnsi="Sylfaen"/>
          <w:b/>
          <w:sz w:val="20"/>
          <w:szCs w:val="20"/>
          <w:lang w:val="ka-GE"/>
        </w:rPr>
      </w:pPr>
      <w:r w:rsidRPr="0090315E">
        <w:rPr>
          <w:rFonts w:ascii="Sylfaen" w:hAnsi="Sylfaen"/>
          <w:b/>
          <w:sz w:val="20"/>
          <w:szCs w:val="20"/>
          <w:lang w:val="ka-GE"/>
        </w:rPr>
        <w:lastRenderedPageBreak/>
        <w:t xml:space="preserve">                                                                                                           </w:t>
      </w:r>
    </w:p>
    <w:p w:rsidR="003E69AD" w:rsidRDefault="003E69AD" w:rsidP="00055C75">
      <w:pPr>
        <w:spacing w:line="288" w:lineRule="atLeast"/>
        <w:jc w:val="center"/>
        <w:rPr>
          <w:rFonts w:ascii="Sylfaen" w:hAnsi="Sylfaen"/>
          <w:b/>
          <w:sz w:val="20"/>
          <w:szCs w:val="20"/>
          <w:lang w:val="ka-GE"/>
        </w:rPr>
      </w:pPr>
    </w:p>
    <w:p w:rsidR="009F60D2" w:rsidRDefault="008E1369" w:rsidP="003E69AD">
      <w:pPr>
        <w:spacing w:line="288" w:lineRule="atLeast"/>
        <w:jc w:val="right"/>
        <w:rPr>
          <w:rFonts w:ascii="Sylfaen" w:hAnsi="Sylfaen"/>
          <w:b/>
          <w:sz w:val="20"/>
          <w:szCs w:val="20"/>
          <w:lang w:val="ka-GE"/>
        </w:rPr>
      </w:pPr>
      <w:r w:rsidRPr="0090315E">
        <w:rPr>
          <w:rFonts w:ascii="Sylfaen" w:hAnsi="Sylfaen"/>
          <w:b/>
          <w:sz w:val="20"/>
          <w:szCs w:val="20"/>
          <w:lang w:val="ka-GE"/>
        </w:rPr>
        <w:t xml:space="preserve">   </w:t>
      </w:r>
    </w:p>
    <w:p w:rsidR="009F60D2" w:rsidRDefault="009F60D2" w:rsidP="003E69AD">
      <w:pPr>
        <w:spacing w:line="288" w:lineRule="atLeast"/>
        <w:jc w:val="right"/>
        <w:rPr>
          <w:rFonts w:ascii="Sylfaen" w:hAnsi="Sylfaen"/>
          <w:b/>
          <w:sz w:val="20"/>
          <w:szCs w:val="20"/>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 </w:t>
      </w:r>
      <w:r w:rsidR="009F60D2">
        <w:rPr>
          <w:rFonts w:ascii="Sylfaen" w:hAnsi="Sylfaen" w:cs="Sylfaen"/>
          <w:sz w:val="20"/>
          <w:szCs w:val="20"/>
          <w:lang w:val="ka-GE"/>
        </w:rPr>
        <w:t>მომსახურება, კერძოდ განვახორციელო სარეკლამო გასაფორმებელი ინვენტარის მოწოდება დანართ #3-ში მოცემული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9F60D2">
        <w:rPr>
          <w:rFonts w:ascii="Sylfaen" w:hAnsi="Sylfaen"/>
          <w:sz w:val="20"/>
          <w:szCs w:val="20"/>
          <w:lang w:val="ka-GE"/>
        </w:rPr>
        <w:t>სარეკლამო გასაფორმებელი ინვენტარის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88881-7E34-44C4-AFF1-8009C5DD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200</cp:revision>
  <cp:lastPrinted>2012-09-17T06:52:00Z</cp:lastPrinted>
  <dcterms:created xsi:type="dcterms:W3CDTF">2012-08-22T11:21:00Z</dcterms:created>
  <dcterms:modified xsi:type="dcterms:W3CDTF">2019-10-28T08:35:00Z</dcterms:modified>
</cp:coreProperties>
</file>