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9B865" w14:textId="0E1C1298" w:rsidR="004E7409" w:rsidRPr="00365C3C" w:rsidRDefault="00365C3C" w:rsidP="004E7409">
      <w:pPr>
        <w:pStyle w:val="Heading3"/>
        <w:rPr>
          <w:color w:val="auto"/>
        </w:rPr>
      </w:pPr>
      <w:r w:rsidRPr="00677888">
        <w:rPr>
          <w:rFonts w:ascii="Sylfaen" w:hAnsi="Sylfaen" w:cs="Sylfaen"/>
          <w:noProof/>
          <w:lang w:val="ka-GE"/>
        </w:rPr>
        <w:drawing>
          <wp:anchor distT="0" distB="0" distL="114300" distR="114300" simplePos="0" relativeHeight="251659264" behindDoc="0" locked="0" layoutInCell="1" allowOverlap="1" wp14:anchorId="39F6802D" wp14:editId="22B3A409">
            <wp:simplePos x="0" y="0"/>
            <wp:positionH relativeFrom="margin">
              <wp:posOffset>5229225</wp:posOffset>
            </wp:positionH>
            <wp:positionV relativeFrom="paragraph">
              <wp:posOffset>-581025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409" w:rsidRPr="00365C3C">
        <w:rPr>
          <w:rFonts w:ascii="Sylfaen" w:hAnsi="Sylfaen" w:cs="Sylfaen"/>
          <w:color w:val="auto"/>
          <w:lang w:val="ka-GE"/>
        </w:rPr>
        <w:t>ლოტი</w:t>
      </w:r>
      <w:r w:rsidR="004E7409" w:rsidRPr="00365C3C">
        <w:rPr>
          <w:color w:val="auto"/>
          <w:lang w:val="ka-GE"/>
        </w:rPr>
        <w:t xml:space="preserve"> #</w:t>
      </w:r>
      <w:r w:rsidR="00585CE3" w:rsidRPr="00365C3C">
        <w:rPr>
          <w:color w:val="auto"/>
        </w:rPr>
        <w:t>7</w:t>
      </w:r>
    </w:p>
    <w:p w14:paraId="611B10D2" w14:textId="5F52FF61" w:rsidR="00365C3C" w:rsidRPr="004E7409" w:rsidRDefault="00365C3C" w:rsidP="004E7409"/>
    <w:p w14:paraId="6873B98E" w14:textId="77777777" w:rsidR="004E7409" w:rsidRDefault="004E7409" w:rsidP="004E7409">
      <w:pPr>
        <w:pStyle w:val="Default"/>
        <w:rPr>
          <w:b/>
          <w:iCs/>
          <w:sz w:val="22"/>
          <w:szCs w:val="22"/>
          <w:lang w:val="ka-GE"/>
        </w:rPr>
      </w:pPr>
      <w:r>
        <w:rPr>
          <w:b/>
          <w:iCs/>
          <w:sz w:val="22"/>
          <w:szCs w:val="22"/>
          <w:lang w:val="ka-GE"/>
        </w:rPr>
        <w:t>რეზერვირების დისკური მოწყობილობა დედუბლიკაციით - 1 ცალი</w:t>
      </w:r>
    </w:p>
    <w:p w14:paraId="3AA265A3" w14:textId="77777777" w:rsidR="004E7409" w:rsidRDefault="004E7409" w:rsidP="004E7409">
      <w:pPr>
        <w:pStyle w:val="Default"/>
        <w:ind w:left="720"/>
        <w:rPr>
          <w:b/>
          <w:sz w:val="22"/>
          <w:szCs w:val="22"/>
          <w:lang w:val="ka-GE"/>
        </w:rPr>
      </w:pPr>
    </w:p>
    <w:tbl>
      <w:tblPr>
        <w:tblW w:w="1011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7142"/>
      </w:tblGrid>
      <w:tr w:rsidR="004E7409" w14:paraId="4438ACE5" w14:textId="77777777" w:rsidTr="004E7409">
        <w:trPr>
          <w:trHeight w:val="23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EB05" w14:textId="77777777" w:rsidR="004E7409" w:rsidRDefault="004E7409">
            <w:pPr>
              <w:pStyle w:val="Default"/>
              <w:spacing w:line="256" w:lineRule="auto"/>
              <w:rPr>
                <w:b/>
                <w:bCs/>
                <w:sz w:val="22"/>
                <w:szCs w:val="22"/>
                <w:lang w:val="ka-GE"/>
              </w:rPr>
            </w:pPr>
            <w:r>
              <w:rPr>
                <w:b/>
                <w:bCs/>
                <w:sz w:val="22"/>
                <w:szCs w:val="22"/>
                <w:lang w:val="ka-GE"/>
              </w:rPr>
              <w:t>ფორმ ფაქტორი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D943" w14:textId="77777777" w:rsidR="004E7409" w:rsidRDefault="004E7409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Rack-Mountable;</w:t>
            </w:r>
          </w:p>
        </w:tc>
      </w:tr>
      <w:tr w:rsidR="004E7409" w14:paraId="666C64AD" w14:textId="77777777" w:rsidTr="004E7409">
        <w:trPr>
          <w:trHeight w:val="23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9798" w14:textId="77777777" w:rsidR="004E7409" w:rsidRDefault="004E7409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დისკები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8A38" w14:textId="77777777" w:rsidR="004E7409" w:rsidRDefault="004E7409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a-GE"/>
              </w:rPr>
              <w:t xml:space="preserve">მინიმუმ </w:t>
            </w:r>
            <w:r>
              <w:rPr>
                <w:sz w:val="22"/>
                <w:szCs w:val="22"/>
              </w:rPr>
              <w:t xml:space="preserve">24 x 4TB 7.2K rpm 3.5” NL-SAS </w:t>
            </w:r>
            <w:proofErr w:type="spellStart"/>
            <w:r>
              <w:rPr>
                <w:sz w:val="22"/>
                <w:szCs w:val="22"/>
              </w:rPr>
              <w:t>დისკი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</w:tc>
      </w:tr>
      <w:tr w:rsidR="004E7409" w14:paraId="420FA0AF" w14:textId="77777777" w:rsidTr="004E7409">
        <w:trPr>
          <w:trHeight w:val="23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34FC" w14:textId="77777777" w:rsidR="004E7409" w:rsidRDefault="004E7409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გამოყენებადი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სივრცე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9637" w14:textId="77777777" w:rsidR="004E7409" w:rsidRDefault="004E7409">
            <w:pPr>
              <w:pStyle w:val="Default"/>
              <w:spacing w:line="256" w:lineRule="auto"/>
              <w:rPr>
                <w:sz w:val="22"/>
                <w:szCs w:val="22"/>
                <w:lang w:val="ka-GE"/>
              </w:rPr>
            </w:pPr>
            <w:r>
              <w:rPr>
                <w:sz w:val="22"/>
                <w:szCs w:val="22"/>
              </w:rPr>
              <w:t>72TB;</w:t>
            </w:r>
          </w:p>
        </w:tc>
      </w:tr>
      <w:tr w:rsidR="004E7409" w14:paraId="7FD6A640" w14:textId="77777777" w:rsidTr="004E7409">
        <w:trPr>
          <w:trHeight w:val="23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3835" w14:textId="77777777" w:rsidR="004E7409" w:rsidRDefault="004E7409">
            <w:pPr>
              <w:pStyle w:val="Default"/>
              <w:spacing w:line="256" w:lineRule="auto"/>
              <w:rPr>
                <w:b/>
                <w:bCs/>
                <w:sz w:val="22"/>
                <w:szCs w:val="22"/>
                <w:lang w:val="ka-GE"/>
              </w:rPr>
            </w:pPr>
            <w:r>
              <w:rPr>
                <w:b/>
                <w:bCs/>
                <w:sz w:val="22"/>
                <w:szCs w:val="22"/>
                <w:lang w:val="ka-GE"/>
              </w:rPr>
              <w:t>გაფართოებადობა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32E8" w14:textId="77777777" w:rsidR="004E7409" w:rsidRDefault="004E7409">
            <w:pPr>
              <w:pStyle w:val="Default"/>
              <w:spacing w:line="256" w:lineRule="auto"/>
              <w:rPr>
                <w:sz w:val="22"/>
                <w:szCs w:val="22"/>
                <w:lang w:val="ka-GE"/>
              </w:rPr>
            </w:pPr>
            <w:r>
              <w:rPr>
                <w:sz w:val="22"/>
                <w:szCs w:val="22"/>
              </w:rPr>
              <w:t>200TB-</w:t>
            </w:r>
            <w:r>
              <w:rPr>
                <w:sz w:val="22"/>
                <w:szCs w:val="22"/>
                <w:lang w:val="ka-GE"/>
              </w:rPr>
              <w:t>მდე (გამოყენებადი) გაფართოების საშუალება;</w:t>
            </w:r>
          </w:p>
        </w:tc>
      </w:tr>
      <w:tr w:rsidR="004E7409" w14:paraId="348C804C" w14:textId="77777777" w:rsidTr="004E7409">
        <w:trPr>
          <w:trHeight w:val="23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963" w14:textId="77777777" w:rsidR="004E7409" w:rsidRDefault="004E7409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a-GE"/>
              </w:rPr>
              <w:t>დაცვის ტექნოლოგია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99C8" w14:textId="77777777" w:rsidR="004E7409" w:rsidRDefault="004E7409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RAID6 + Hot Spare;</w:t>
            </w:r>
          </w:p>
        </w:tc>
      </w:tr>
      <w:tr w:rsidR="004E7409" w14:paraId="60253A59" w14:textId="77777777" w:rsidTr="004E7409">
        <w:trPr>
          <w:trHeight w:val="23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BA28" w14:textId="77777777" w:rsidR="004E7409" w:rsidRDefault="004E7409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პორტები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C25" w14:textId="77777777" w:rsidR="004E7409" w:rsidRDefault="004E7409" w:rsidP="004E7409">
            <w:pPr>
              <w:pStyle w:val="Default"/>
              <w:numPr>
                <w:ilvl w:val="0"/>
                <w:numId w:val="7"/>
              </w:num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x 10Gb Ethernet SFP+;</w:t>
            </w:r>
          </w:p>
          <w:p w14:paraId="6FABFFFA" w14:textId="77777777" w:rsidR="004E7409" w:rsidRDefault="004E7409" w:rsidP="004E7409">
            <w:pPr>
              <w:pStyle w:val="Default"/>
              <w:numPr>
                <w:ilvl w:val="0"/>
                <w:numId w:val="7"/>
              </w:num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x 1Gb Ethernet RJ-45;</w:t>
            </w:r>
          </w:p>
          <w:p w14:paraId="3487FDED" w14:textId="77777777" w:rsidR="004E7409" w:rsidRDefault="004E7409" w:rsidP="004E7409">
            <w:pPr>
              <w:pStyle w:val="Default"/>
              <w:numPr>
                <w:ilvl w:val="0"/>
                <w:numId w:val="7"/>
              </w:numPr>
              <w:spacing w:line="256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 x 16Gb Fibre Channel SFP</w:t>
            </w:r>
            <w:proofErr w:type="gramStart"/>
            <w:r>
              <w:rPr>
                <w:sz w:val="22"/>
                <w:szCs w:val="22"/>
                <w:lang w:val="fr-FR"/>
              </w:rPr>
              <w:t>+;</w:t>
            </w:r>
            <w:proofErr w:type="gramEnd"/>
          </w:p>
        </w:tc>
      </w:tr>
      <w:tr w:rsidR="004E7409" w14:paraId="640E7C39" w14:textId="77777777" w:rsidTr="004E7409">
        <w:trPr>
          <w:trHeight w:val="10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4C97" w14:textId="77777777" w:rsidR="004E7409" w:rsidRDefault="004E7409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ჩაწერის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სიჩქარე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(Max)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F1AF" w14:textId="77777777" w:rsidR="004E7409" w:rsidRDefault="004E7409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  <w:lang w:val="ka-GE"/>
              </w:rPr>
              <w:t xml:space="preserve"> </w:t>
            </w:r>
            <w:r>
              <w:rPr>
                <w:sz w:val="22"/>
                <w:szCs w:val="22"/>
              </w:rPr>
              <w:t>TB/</w:t>
            </w:r>
            <w:r>
              <w:rPr>
                <w:sz w:val="22"/>
                <w:szCs w:val="22"/>
                <w:lang w:val="ka-GE"/>
              </w:rPr>
              <w:t xml:space="preserve">სთ; </w:t>
            </w:r>
          </w:p>
        </w:tc>
      </w:tr>
      <w:tr w:rsidR="004E7409" w14:paraId="2E2BDBBC" w14:textId="77777777" w:rsidTr="004E7409">
        <w:trPr>
          <w:trHeight w:val="10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72A6" w14:textId="77777777" w:rsidR="004E7409" w:rsidRDefault="004E7409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პროტოკოლები</w:t>
            </w:r>
            <w:proofErr w:type="spellEnd"/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F8E9" w14:textId="77777777" w:rsidR="004E7409" w:rsidRDefault="004E7409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CIFS, NFS, </w:t>
            </w:r>
            <w:r>
              <w:rPr>
                <w:sz w:val="22"/>
                <w:szCs w:val="22"/>
              </w:rPr>
              <w:t>Open Storage</w:t>
            </w:r>
            <w:r>
              <w:rPr>
                <w:sz w:val="22"/>
                <w:szCs w:val="22"/>
                <w:lang w:val="ka-GE"/>
              </w:rPr>
              <w:t xml:space="preserve">, </w:t>
            </w:r>
            <w:r>
              <w:rPr>
                <w:sz w:val="22"/>
                <w:szCs w:val="22"/>
              </w:rPr>
              <w:t>VTL;</w:t>
            </w:r>
          </w:p>
        </w:tc>
      </w:tr>
      <w:tr w:rsidR="004E7409" w14:paraId="562B86BC" w14:textId="77777777" w:rsidTr="004E7409">
        <w:trPr>
          <w:trHeight w:val="36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9403" w14:textId="77777777" w:rsidR="004E7409" w:rsidRDefault="004E7409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Open Storage </w:t>
            </w:r>
            <w:r>
              <w:rPr>
                <w:b/>
                <w:bCs/>
                <w:sz w:val="22"/>
                <w:szCs w:val="22"/>
                <w:lang w:val="ka-GE"/>
              </w:rPr>
              <w:t xml:space="preserve">პროტოკოლის </w:t>
            </w:r>
            <w:proofErr w:type="spellStart"/>
            <w:r>
              <w:rPr>
                <w:b/>
                <w:bCs/>
                <w:sz w:val="22"/>
                <w:szCs w:val="22"/>
              </w:rPr>
              <w:t>ფუნქციონა</w:t>
            </w:r>
            <w:proofErr w:type="spellEnd"/>
            <w:r>
              <w:rPr>
                <w:b/>
                <w:bCs/>
                <w:sz w:val="22"/>
                <w:szCs w:val="22"/>
                <w:lang w:val="ka-GE"/>
              </w:rPr>
              <w:t>ლ</w:t>
            </w:r>
            <w:r>
              <w:rPr>
                <w:b/>
                <w:bCs/>
                <w:sz w:val="22"/>
                <w:szCs w:val="22"/>
              </w:rPr>
              <w:t xml:space="preserve">ი 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1354" w14:textId="77777777" w:rsidR="004E7409" w:rsidRDefault="004E7409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a-GE"/>
              </w:rPr>
              <w:t xml:space="preserve">- რეზერვირების წარმადობის </w:t>
            </w:r>
            <w:proofErr w:type="spellStart"/>
            <w:r>
              <w:rPr>
                <w:sz w:val="22"/>
                <w:szCs w:val="22"/>
              </w:rPr>
              <w:t>აქსელერაცია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6A8247FE" w14:textId="77777777" w:rsidR="004E7409" w:rsidRDefault="004E7409">
            <w:pPr>
              <w:pStyle w:val="Default"/>
              <w:spacing w:line="256" w:lineRule="auto"/>
              <w:rPr>
                <w:sz w:val="22"/>
                <w:szCs w:val="22"/>
                <w:lang w:val="ka-GE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ka-GE"/>
              </w:rPr>
              <w:t>დედუბლიკაცის მედია სერვერებზე გადანაწილება;</w:t>
            </w:r>
          </w:p>
          <w:p w14:paraId="2310CA3F" w14:textId="77777777" w:rsidR="004E7409" w:rsidRDefault="004E7409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a-GE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ერთი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დისკური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მოწყობილობის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ერთდროულად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რამოდენიმე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დისკურ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მოწყობილობასთან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რეპლიკაციის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საშუალება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და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რეზერვირების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პროგრამული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უზრუნველყოფის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კატალოგებში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რეპლიცირებული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მონაცემების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შესახებ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ჩანაწერის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ჩამატების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საშუალება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4E7409" w14:paraId="3124146E" w14:textId="77777777" w:rsidTr="004E7409">
        <w:trPr>
          <w:trHeight w:val="339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CECF" w14:textId="77777777" w:rsidR="004E7409" w:rsidRDefault="004E7409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დედუბლიკაცია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C658" w14:textId="77777777" w:rsidR="004E7409" w:rsidRDefault="004E7409">
            <w:pPr>
              <w:pStyle w:val="Default"/>
              <w:spacing w:line="25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ცვლადი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ბლოკის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ზომით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</w:tc>
      </w:tr>
      <w:tr w:rsidR="004E7409" w14:paraId="64C746CC" w14:textId="77777777" w:rsidTr="004E7409">
        <w:trPr>
          <w:trHeight w:val="23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A078" w14:textId="77777777" w:rsidR="004E7409" w:rsidRDefault="004E7409">
            <w:pPr>
              <w:pStyle w:val="Default"/>
              <w:spacing w:line="256" w:lineRule="auto"/>
              <w:rPr>
                <w:b/>
                <w:bCs/>
                <w:sz w:val="22"/>
                <w:szCs w:val="22"/>
                <w:lang w:val="ka-GE"/>
              </w:rPr>
            </w:pPr>
            <w:r>
              <w:rPr>
                <w:b/>
                <w:bCs/>
                <w:sz w:val="22"/>
                <w:szCs w:val="22"/>
                <w:lang w:val="ka-GE"/>
              </w:rPr>
              <w:t>ლიცენზიები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F3A2" w14:textId="77777777" w:rsidR="004E7409" w:rsidRDefault="004E7409">
            <w:pPr>
              <w:pStyle w:val="Default"/>
              <w:spacing w:line="256" w:lineRule="auto"/>
              <w:rPr>
                <w:sz w:val="22"/>
                <w:szCs w:val="22"/>
                <w:lang w:val="ka-GE"/>
              </w:rPr>
            </w:pPr>
            <w:r>
              <w:rPr>
                <w:sz w:val="22"/>
                <w:szCs w:val="22"/>
                <w:lang w:val="ka-GE"/>
              </w:rPr>
              <w:t xml:space="preserve"> - ლიცენზია Open Storage პროტოკოლის გამოსაყენებლად;</w:t>
            </w:r>
          </w:p>
          <w:p w14:paraId="44F7781A" w14:textId="77777777" w:rsidR="004E7409" w:rsidRDefault="004E7409">
            <w:pPr>
              <w:pStyle w:val="Default"/>
              <w:spacing w:line="256" w:lineRule="auto"/>
              <w:rPr>
                <w:sz w:val="22"/>
                <w:szCs w:val="22"/>
                <w:lang w:val="ka-GE"/>
              </w:rPr>
            </w:pPr>
            <w:r>
              <w:rPr>
                <w:sz w:val="22"/>
                <w:szCs w:val="22"/>
                <w:lang w:val="ka-GE"/>
              </w:rPr>
              <w:t xml:space="preserve"> - ლიცენზია იმავე ტიპის სისტემასთან რეპლიკაციისთვის;</w:t>
            </w:r>
          </w:p>
        </w:tc>
      </w:tr>
      <w:tr w:rsidR="004E7409" w14:paraId="11D90B6C" w14:textId="77777777" w:rsidTr="004E7409">
        <w:trPr>
          <w:trHeight w:val="39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F9A5" w14:textId="77777777" w:rsidR="004E7409" w:rsidRDefault="004E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>კვება და გაგრილება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FA3E" w14:textId="77777777" w:rsidR="004E7409" w:rsidRDefault="004E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სრულად დუბლირებული;</w:t>
            </w:r>
          </w:p>
        </w:tc>
      </w:tr>
      <w:tr w:rsidR="004E7409" w14:paraId="394DBC65" w14:textId="77777777" w:rsidTr="004E7409">
        <w:trPr>
          <w:trHeight w:val="23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DB1E" w14:textId="77777777" w:rsidR="004E7409" w:rsidRDefault="004E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>საგარანტიო პირობები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E02C" w14:textId="77777777" w:rsidR="004E7409" w:rsidRDefault="004E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მწარმოებლის 3 წლიანი 24 სთ x 7 დღე რეჟიმში მხარდაჭერის სერვისი</w:t>
            </w:r>
          </w:p>
        </w:tc>
      </w:tr>
    </w:tbl>
    <w:p w14:paraId="7641424F" w14:textId="77777777" w:rsidR="004E7409" w:rsidRDefault="004E7409" w:rsidP="004E7409">
      <w:pPr>
        <w:rPr>
          <w:rFonts w:ascii="Sylfaen" w:hAnsi="Sylfaen"/>
          <w:highlight w:val="yellow"/>
          <w:lang w:val="ka-GE"/>
        </w:rPr>
      </w:pPr>
    </w:p>
    <w:p w14:paraId="4099C5D0" w14:textId="77777777" w:rsidR="004E7409" w:rsidRDefault="004E7409" w:rsidP="004E7409">
      <w:pPr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საინსტალაციო სამუშაოები:</w:t>
      </w:r>
    </w:p>
    <w:p w14:paraId="664692CE" w14:textId="77777777" w:rsidR="004E7409" w:rsidRDefault="004E7409" w:rsidP="004E7409">
      <w:pPr>
        <w:pStyle w:val="ListParagraph"/>
        <w:numPr>
          <w:ilvl w:val="0"/>
          <w:numId w:val="8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რეზერვირების დისკური მოწყობილობის ფიზიკური მონტაჟი და დაკაბელება, პირველადი კონფიგურაცია და ლიცენზიების აქტივაცია.</w:t>
      </w:r>
    </w:p>
    <w:p w14:paraId="3C7AC54C" w14:textId="77777777" w:rsidR="004E7409" w:rsidRDefault="004E7409" w:rsidP="004E7409">
      <w:pPr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საკვალიფიკაციო მოთხოვნები:</w:t>
      </w:r>
    </w:p>
    <w:p w14:paraId="4CEFD3FE" w14:textId="77777777" w:rsidR="004E7409" w:rsidRDefault="004E7409" w:rsidP="004E7409">
      <w:pPr>
        <w:pStyle w:val="ListParagraph"/>
        <w:numPr>
          <w:ilvl w:val="0"/>
          <w:numId w:val="9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მწარმოებლის მიერ რეზერვირების დისკური მოწყობილობის მომსახურებაზე სერტიფიცირებული ინჟინერი</w:t>
      </w:r>
    </w:p>
    <w:p w14:paraId="46ACA196" w14:textId="0AB91B28" w:rsidR="001844B7" w:rsidRPr="001844B7" w:rsidRDefault="004E7409" w:rsidP="001844B7">
      <w:pPr>
        <w:pStyle w:val="ListParagraph"/>
        <w:numPr>
          <w:ilvl w:val="0"/>
          <w:numId w:val="9"/>
        </w:numPr>
        <w:jc w:val="both"/>
        <w:rPr>
          <w:b/>
          <w:szCs w:val="22"/>
          <w:lang w:val="ka-GE"/>
        </w:rPr>
      </w:pPr>
      <w:r w:rsidRPr="00365C3C">
        <w:rPr>
          <w:rFonts w:ascii="Sylfaen" w:eastAsia="Helvetica" w:hAnsi="Sylfaen" w:cs="Helvetica"/>
          <w:sz w:val="20"/>
          <w:szCs w:val="20"/>
        </w:rPr>
        <w:t>MAF (</w:t>
      </w:r>
      <w:r w:rsidRPr="00365C3C">
        <w:rPr>
          <w:rFonts w:ascii="Sylfaen" w:eastAsia="Helvetica" w:hAnsi="Sylfaen" w:cs="Helvetica"/>
          <w:sz w:val="20"/>
          <w:szCs w:val="20"/>
          <w:lang w:val="ka-GE"/>
        </w:rPr>
        <w:t>მწარმოებლის ავტორიზაციის ფორმა)</w:t>
      </w:r>
    </w:p>
    <w:p w14:paraId="7A539024" w14:textId="4A76717C" w:rsidR="001844B7" w:rsidRPr="001844B7" w:rsidRDefault="001844B7" w:rsidP="001844B7">
      <w:pPr>
        <w:jc w:val="both"/>
        <w:rPr>
          <w:rFonts w:ascii="Sylfaen" w:hAnsi="Sylfaen"/>
          <w:b/>
          <w:szCs w:val="22"/>
          <w:lang w:val="ka-GE"/>
        </w:rPr>
      </w:pPr>
      <w:r>
        <w:rPr>
          <w:rFonts w:ascii="Sylfaen" w:hAnsi="Sylfaen"/>
          <w:b/>
          <w:szCs w:val="22"/>
          <w:lang w:val="ka-GE"/>
        </w:rPr>
        <w:t>პროექტის დასრულების ვადაა 2020 წლის აგვისტო</w:t>
      </w:r>
      <w:bookmarkStart w:id="0" w:name="_GoBack"/>
      <w:bookmarkEnd w:id="0"/>
    </w:p>
    <w:sectPr w:rsidR="001844B7" w:rsidRPr="00184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471C6"/>
    <w:multiLevelType w:val="hybridMultilevel"/>
    <w:tmpl w:val="1286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15666"/>
    <w:multiLevelType w:val="hybridMultilevel"/>
    <w:tmpl w:val="92901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6547D4"/>
    <w:multiLevelType w:val="hybridMultilevel"/>
    <w:tmpl w:val="C2667C6E"/>
    <w:lvl w:ilvl="0" w:tplc="C048259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55CC6"/>
    <w:multiLevelType w:val="hybridMultilevel"/>
    <w:tmpl w:val="E0B8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9B"/>
    <w:rsid w:val="001844B7"/>
    <w:rsid w:val="00365C3C"/>
    <w:rsid w:val="003E5CAA"/>
    <w:rsid w:val="004E7409"/>
    <w:rsid w:val="00577A9B"/>
    <w:rsid w:val="00585CE3"/>
    <w:rsid w:val="00741727"/>
    <w:rsid w:val="00A2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7E33"/>
  <w15:chartTrackingRefBased/>
  <w15:docId w15:val="{AE6C3D77-44CF-41C5-83FB-022FEE40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727"/>
    <w:pPr>
      <w:spacing w:after="200" w:line="288" w:lineRule="auto"/>
    </w:pPr>
    <w:rPr>
      <w:rFonts w:eastAsiaTheme="minorEastAsia"/>
      <w:i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72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41727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paragraph" w:styleId="ListParagraph">
    <w:name w:val="List Paragraph"/>
    <w:basedOn w:val="Normal"/>
    <w:uiPriority w:val="34"/>
    <w:qFormat/>
    <w:rsid w:val="00741727"/>
    <w:pPr>
      <w:numPr>
        <w:numId w:val="1"/>
      </w:numPr>
      <w:contextualSpacing/>
    </w:pPr>
    <w:rPr>
      <w:sz w:val="22"/>
    </w:rPr>
  </w:style>
  <w:style w:type="paragraph" w:customStyle="1" w:styleId="Default">
    <w:name w:val="Default"/>
    <w:rsid w:val="0074172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8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Soso Golubiani</cp:lastModifiedBy>
  <cp:revision>7</cp:revision>
  <dcterms:created xsi:type="dcterms:W3CDTF">2020-01-24T16:45:00Z</dcterms:created>
  <dcterms:modified xsi:type="dcterms:W3CDTF">2020-01-29T11:15:00Z</dcterms:modified>
</cp:coreProperties>
</file>