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78" w:rsidRPr="00D05867" w:rsidRDefault="002D3280" w:rsidP="00D05867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</w:t>
      </w:r>
      <w:proofErr w:type="spellStart"/>
      <w:r w:rsidR="00D1331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სასერვერო</w:t>
      </w:r>
      <w:proofErr w:type="spellEnd"/>
      <w:r w:rsidR="00D1331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ინფრასტრუქტურისა და ლიცენზიების</w:t>
      </w:r>
      <w:r w:rsidR="00D0586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r w:rsidR="00563C78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შესყიდვის მიზნით </w:t>
      </w:r>
      <w:r w:rsidR="00563C78" w:rsidRPr="002E183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აცხადებს ღია ტენდერს</w:t>
      </w:r>
      <w:r w:rsidR="00D1331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16 (თექვსმეტი</w:t>
      </w:r>
      <w:r w:rsidR="00D05867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) ლოტად</w:t>
      </w: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D1331B" w:rsidRDefault="00563C78" w:rsidP="00D1331B">
      <w:pPr>
        <w:shd w:val="clear" w:color="auto" w:fill="FFFFFF"/>
        <w:spacing w:after="0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="002D3280"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სს</w:t>
      </w:r>
      <w:r w:rsidR="002D3280"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„</w:t>
      </w:r>
      <w:r w:rsidR="002D3280" w:rsidRPr="00D065B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="002D3280" w:rsidRPr="00D065B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“</w:t>
      </w:r>
      <w:r w:rsidR="002D3280" w:rsidRPr="00D065B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 </w:t>
      </w:r>
      <w:proofErr w:type="spellStart"/>
      <w:r w:rsidR="00D1331B" w:rsidRPr="00D1331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სასერვერო</w:t>
      </w:r>
      <w:proofErr w:type="spellEnd"/>
      <w:r w:rsidR="00D1331B" w:rsidRPr="00D1331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D1331B" w:rsidRPr="00D1331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ინფრასტრუქტურისა</w:t>
      </w:r>
      <w:r w:rsidR="00D1331B" w:rsidRPr="00D1331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D1331B" w:rsidRPr="00D1331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</w:t>
      </w:r>
      <w:r w:rsidR="00D1331B" w:rsidRPr="00D1331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D1331B" w:rsidRPr="00D1331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ლიცენზიების</w:t>
      </w:r>
      <w:r w:rsidR="00D1331B" w:rsidRPr="00D1331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D05867" w:rsidRPr="00D05867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შესყიდვის მიზნით აცხადებს ღია ტენდერს</w:t>
      </w:r>
      <w:r w:rsid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16</w:t>
      </w:r>
      <w:r w:rsidR="00D05867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(</w:t>
      </w:r>
      <w:r w:rsid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თექვსმეტი</w:t>
      </w:r>
      <w:r w:rsidR="00D05867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) ლოტად</w:t>
      </w:r>
      <w:r w:rsid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:</w:t>
      </w:r>
    </w:p>
    <w:p w:rsidR="00722637" w:rsidRPr="00722637" w:rsidRDefault="00722637" w:rsidP="00D1331B">
      <w:pPr>
        <w:shd w:val="clear" w:color="auto" w:fill="FFFFFF"/>
        <w:spacing w:after="0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4"/>
          <w:szCs w:val="4"/>
          <w:lang w:val="ka-GE"/>
        </w:rPr>
      </w:pPr>
    </w:p>
    <w:p w:rsidR="00D1331B" w:rsidRPr="00D1331B" w:rsidRDefault="00D1331B" w:rsidP="00D1331B">
      <w:pPr>
        <w:shd w:val="clear" w:color="auto" w:fill="FFFFFF"/>
        <w:spacing w:after="0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1-ლი ლოტი: დატა-ცენტრების </w:t>
      </w:r>
      <w:proofErr w:type="spellStart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ხანძარქრობა</w:t>
      </w:r>
      <w:proofErr w:type="spellEnd"/>
      <w:r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;</w:t>
      </w:r>
    </w:p>
    <w:p w:rsidR="00D1331B" w:rsidRPr="00D1331B" w:rsidRDefault="00D1331B" w:rsidP="00D1331B">
      <w:pPr>
        <w:shd w:val="clear" w:color="auto" w:fill="FFFFFF"/>
        <w:spacing w:after="0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მე-2 ლოტი: არსებული  დისკური მასივისთვის დამატებითი დისკების </w:t>
      </w:r>
      <w:r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შესყიდვა;</w:t>
      </w:r>
    </w:p>
    <w:p w:rsidR="00D1331B" w:rsidRPr="00D1331B" w:rsidRDefault="00D1331B" w:rsidP="00D1331B">
      <w:pPr>
        <w:shd w:val="clear" w:color="auto" w:fill="FFFFFF"/>
        <w:spacing w:after="0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მე-3 ლოტი: სარეზერვო დატა-ცენტრისთვის დისკური მასივის </w:t>
      </w:r>
      <w:r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შესყიდვა;</w:t>
      </w:r>
    </w:p>
    <w:p w:rsidR="00D1331B" w:rsidRPr="00D1331B" w:rsidRDefault="00D1331B" w:rsidP="00D1331B">
      <w:pPr>
        <w:shd w:val="clear" w:color="auto" w:fill="FFFFFF"/>
        <w:spacing w:after="0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მე-4 ლოტი: სერვერების შ</w:t>
      </w:r>
      <w:r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ესყიდვა;</w:t>
      </w:r>
    </w:p>
    <w:p w:rsidR="00D1331B" w:rsidRPr="00D1331B" w:rsidRDefault="00D1331B" w:rsidP="00D1331B">
      <w:pPr>
        <w:shd w:val="clear" w:color="auto" w:fill="FFFFFF"/>
        <w:spacing w:after="0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მე-5 ლოტი: </w:t>
      </w:r>
      <w:proofErr w:type="spellStart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Vmware</w:t>
      </w:r>
      <w:proofErr w:type="spellEnd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-ს ლიცენზიების შე</w:t>
      </w:r>
      <w:r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სყიდვა;</w:t>
      </w:r>
    </w:p>
    <w:p w:rsidR="00D1331B" w:rsidRPr="00D1331B" w:rsidRDefault="00D1331B" w:rsidP="00D1331B">
      <w:pPr>
        <w:shd w:val="clear" w:color="auto" w:fill="FFFFFF"/>
        <w:spacing w:after="0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მე-6 ლოტი: </w:t>
      </w:r>
      <w:proofErr w:type="spellStart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LoadBalancer</w:t>
      </w:r>
      <w:proofErr w:type="spellEnd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-ის </w:t>
      </w:r>
      <w:r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შესყიდვა;</w:t>
      </w:r>
    </w:p>
    <w:p w:rsidR="00D1331B" w:rsidRPr="00D1331B" w:rsidRDefault="00D1331B" w:rsidP="00D1331B">
      <w:pPr>
        <w:shd w:val="clear" w:color="auto" w:fill="FFFFFF"/>
        <w:spacing w:after="0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მე-7 ლოტი: სარეზერვო კოპირების სისტემის </w:t>
      </w:r>
      <w:r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შესყიდვა;</w:t>
      </w:r>
    </w:p>
    <w:p w:rsidR="00D1331B" w:rsidRPr="00D1331B" w:rsidRDefault="00D1331B" w:rsidP="00D1331B">
      <w:pPr>
        <w:shd w:val="clear" w:color="auto" w:fill="FFFFFF"/>
        <w:spacing w:after="0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მე-8 ლოტი: VDI-ს ლიცენზიების </w:t>
      </w:r>
      <w:r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შესყიდვა;</w:t>
      </w:r>
    </w:p>
    <w:p w:rsidR="00D1331B" w:rsidRPr="00D1331B" w:rsidRDefault="00D1331B" w:rsidP="00D1331B">
      <w:pPr>
        <w:shd w:val="clear" w:color="auto" w:fill="FFFFFF"/>
        <w:spacing w:after="0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მე-9 ლოტი: </w:t>
      </w:r>
      <w:proofErr w:type="spellStart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Fortimail</w:t>
      </w:r>
      <w:proofErr w:type="spellEnd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-ს  ლიცენზიების </w:t>
      </w:r>
      <w:r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შესყიდვა;</w:t>
      </w:r>
    </w:p>
    <w:p w:rsidR="00D1331B" w:rsidRPr="00D1331B" w:rsidRDefault="00D1331B" w:rsidP="00D1331B">
      <w:pPr>
        <w:shd w:val="clear" w:color="auto" w:fill="FFFFFF"/>
        <w:spacing w:after="0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მე-10 ლოტი: </w:t>
      </w:r>
      <w:proofErr w:type="spellStart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SyberArc</w:t>
      </w:r>
      <w:proofErr w:type="spellEnd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-ის  ლიცენზიების </w:t>
      </w:r>
      <w:r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შესყიდვა;</w:t>
      </w:r>
    </w:p>
    <w:p w:rsidR="00D1331B" w:rsidRPr="00D1331B" w:rsidRDefault="00D1331B" w:rsidP="00D1331B">
      <w:pPr>
        <w:shd w:val="clear" w:color="auto" w:fill="FFFFFF"/>
        <w:spacing w:after="0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მე-11 ლოტი: ქსელური </w:t>
      </w:r>
      <w:proofErr w:type="spellStart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კომუტატორების</w:t>
      </w:r>
      <w:proofErr w:type="spellEnd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შესყიდვა;</w:t>
      </w:r>
    </w:p>
    <w:p w:rsidR="00D1331B" w:rsidRPr="00D1331B" w:rsidRDefault="00D1331B" w:rsidP="00D1331B">
      <w:pPr>
        <w:shd w:val="clear" w:color="auto" w:fill="FFFFFF"/>
        <w:spacing w:after="0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მე-12 ლოტი: ქსელის </w:t>
      </w:r>
      <w:proofErr w:type="spellStart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მონიტორნიგის</w:t>
      </w:r>
      <w:proofErr w:type="spellEnd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ლიცენზიების </w:t>
      </w:r>
      <w:r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შესყიდვა;</w:t>
      </w:r>
    </w:p>
    <w:p w:rsidR="00D1331B" w:rsidRPr="00D1331B" w:rsidRDefault="00D1331B" w:rsidP="00D1331B">
      <w:pPr>
        <w:shd w:val="clear" w:color="auto" w:fill="FFFFFF"/>
        <w:spacing w:after="0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მე-13 ლოტი: ბრანდმაუერების  </w:t>
      </w:r>
      <w:proofErr w:type="spellStart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Firepower</w:t>
      </w:r>
      <w:proofErr w:type="spellEnd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2130-ის და </w:t>
      </w:r>
      <w:proofErr w:type="spellStart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Firepower</w:t>
      </w:r>
      <w:proofErr w:type="spellEnd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4210-ის ყოველწლიური განახლებების (</w:t>
      </w:r>
      <w:proofErr w:type="spellStart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Subscription</w:t>
      </w:r>
      <w:proofErr w:type="spellEnd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) და მხარდაჭერის </w:t>
      </w:r>
      <w:r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შესყიდვა;</w:t>
      </w:r>
    </w:p>
    <w:p w:rsidR="00D1331B" w:rsidRPr="00D1331B" w:rsidRDefault="00D1331B" w:rsidP="00D1331B">
      <w:pPr>
        <w:shd w:val="clear" w:color="auto" w:fill="FFFFFF"/>
        <w:spacing w:after="0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მე-14 ლოტი: IEEE 802.1X </w:t>
      </w:r>
      <w:proofErr w:type="spellStart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უკაბელო</w:t>
      </w:r>
      <w:proofErr w:type="spellEnd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ქსელის </w:t>
      </w:r>
      <w:proofErr w:type="spellStart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აუტენთიფიკაციის</w:t>
      </w:r>
      <w:proofErr w:type="spellEnd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ლიცენზიების </w:t>
      </w:r>
      <w:r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შესყიდვა;</w:t>
      </w:r>
    </w:p>
    <w:p w:rsidR="00D1331B" w:rsidRDefault="00D1331B" w:rsidP="00D1331B">
      <w:pPr>
        <w:shd w:val="clear" w:color="auto" w:fill="FFFFFF"/>
        <w:spacing w:after="0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მე-15 ლოტი: უწყვეტი კვების ბლოკის </w:t>
      </w:r>
      <w:r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შესყიდვა;</w:t>
      </w:r>
    </w:p>
    <w:p w:rsidR="00D1331B" w:rsidRPr="00D1331B" w:rsidRDefault="00D1331B" w:rsidP="00D1331B">
      <w:pPr>
        <w:shd w:val="clear" w:color="auto" w:fill="FFFFFF"/>
        <w:spacing w:after="0"/>
        <w:ind w:left="990" w:right="680"/>
        <w:contextualSpacing/>
        <w:jc w:val="both"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მე-16 ლოტი: </w:t>
      </w:r>
      <w:proofErr w:type="spellStart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Red</w:t>
      </w:r>
      <w:proofErr w:type="spellEnd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</w:t>
      </w:r>
      <w:proofErr w:type="spellStart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Hat</w:t>
      </w:r>
      <w:proofErr w:type="spellEnd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</w:t>
      </w:r>
      <w:proofErr w:type="spellStart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Jboss</w:t>
      </w:r>
      <w:proofErr w:type="spellEnd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</w:t>
      </w:r>
      <w:proofErr w:type="spellStart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Enterprise</w:t>
      </w:r>
      <w:proofErr w:type="spellEnd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</w:t>
      </w:r>
      <w:proofErr w:type="spellStart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Application</w:t>
      </w:r>
      <w:proofErr w:type="spellEnd"/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-ის ლიცენზიების </w:t>
      </w:r>
      <w:r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შესყიდვა</w:t>
      </w:r>
      <w:r w:rsidRPr="00D1331B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2D3280" w:rsidRDefault="002D3280" w:rsidP="00572AED">
      <w:pPr>
        <w:shd w:val="clear" w:color="auto" w:fill="FFFFFF"/>
        <w:spacing w:after="0" w:line="240" w:lineRule="auto"/>
        <w:ind w:left="994" w:right="590"/>
        <w:jc w:val="both"/>
        <w:rPr>
          <w:rFonts w:ascii="Sylfaen" w:eastAsia="Times New Roman" w:hAnsi="Sylfaen" w:cs="Helvetica"/>
          <w:b/>
          <w:bCs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E183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D1331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2020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822359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20</w:t>
      </w:r>
      <w:r w:rsidR="00D1331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="00D1331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თებერვლის 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A7612D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A7612D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პრეტენდენტის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დასახელება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საკონტაქტო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proofErr w:type="spellStart"/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კომისია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სს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 „</w:t>
      </w:r>
      <w:r w:rsidRPr="002E183B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ვითიბი ბანკი ჯორჯია</w:t>
      </w:r>
      <w:r w:rsidRPr="002E183B">
        <w:rPr>
          <w:rFonts w:ascii="Helvetica" w:eastAsia="Times New Roman" w:hAnsi="Helvetica" w:cs="Helvetica"/>
          <w:b/>
          <w:bCs/>
          <w:sz w:val="20"/>
          <w:szCs w:val="20"/>
          <w:lang w:val="ka-GE"/>
        </w:rPr>
        <w:t xml:space="preserve">“ </w:t>
      </w:r>
      <w:r w:rsidR="00D065B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D05867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იმ ლოტის დასახელება, რომელშიც მონაწილეობას იღებს პრეტენდენტი</w:t>
      </w:r>
      <w:r w:rsidR="00D065BB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) </w:t>
      </w:r>
      <w:r w:rsidR="0087486C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.</w:t>
      </w:r>
    </w:p>
    <w:p w:rsidR="00572AED" w:rsidRPr="0087486C" w:rsidRDefault="00572AED" w:rsidP="00572AED">
      <w:pPr>
        <w:shd w:val="clear" w:color="auto" w:fill="FFFFFF"/>
        <w:spacing w:after="0" w:line="240" w:lineRule="auto"/>
        <w:ind w:left="994" w:right="590"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შეუძლია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proofErr w:type="spellStart"/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proofErr w:type="spellEnd"/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2D3280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ნიკურ საკითხებზე: სოსო გოლუბიანი, მობილურის ნომერი: 595 </w:t>
      </w:r>
      <w:r w:rsidR="00563C78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11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563C78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77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563C78" w:rsidRPr="0060527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 w:rsid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 w:rsidR="00563C7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02 24 24 24 (1420), ელ. ფოსტა: </w:t>
      </w:r>
      <w:hyperlink r:id="rId9" w:history="1">
        <w:r w:rsidR="00822359" w:rsidRPr="00722637">
          <w:rPr>
            <w:color w:val="333333"/>
            <w:sz w:val="20"/>
            <w:szCs w:val="20"/>
            <w:lang w:val="ka-GE"/>
          </w:rPr>
          <w:t>s.golubiani@vtb.com.ge</w:t>
        </w:r>
      </w:hyperlink>
    </w:p>
    <w:p w:rsidR="00822359" w:rsidRPr="00722637" w:rsidRDefault="00822359" w:rsidP="00722637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lastRenderedPageBreak/>
        <w:t xml:space="preserve">საკონტაქტო პირი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ნიკურ საკითხებზე: გიორგი მეგრელიშვილი, მობილურის ნომერი: 599 88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88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80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 ქ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ალაქის ნომერი: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02 24 24 24 (4444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), ელ. ფოსტა</w:t>
      </w:r>
      <w:r w:rsidRPr="00722637">
        <w:rPr>
          <w:color w:val="333333"/>
          <w:sz w:val="20"/>
          <w:szCs w:val="20"/>
          <w:lang w:val="ka-GE"/>
        </w:rPr>
        <w:t>:</w:t>
      </w:r>
      <w:hyperlink r:id="rId10" w:history="1">
        <w:r w:rsidRPr="00722637">
          <w:rPr>
            <w:color w:val="333333"/>
            <w:sz w:val="20"/>
            <w:szCs w:val="20"/>
            <w:lang w:val="ka-GE"/>
          </w:rPr>
          <w:t>g.megrelishvili@vtb.com.ge</w:t>
        </w:r>
      </w:hyperlink>
      <w:bookmarkStart w:id="0" w:name="_GoBack"/>
      <w:bookmarkEnd w:id="0"/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</w:t>
      </w:r>
      <w:proofErr w:type="spellStart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1"/>
      <w:footerReference w:type="default" r:id="rId12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D57" w:rsidRDefault="002F4D57" w:rsidP="008D789A">
      <w:pPr>
        <w:spacing w:after="0" w:line="240" w:lineRule="auto"/>
      </w:pPr>
      <w:r>
        <w:separator/>
      </w:r>
    </w:p>
  </w:endnote>
  <w:endnote w:type="continuationSeparator" w:id="0">
    <w:p w:rsidR="002F4D57" w:rsidRDefault="002F4D57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D57" w:rsidRDefault="002F4D57" w:rsidP="008D789A">
      <w:pPr>
        <w:spacing w:after="0" w:line="240" w:lineRule="auto"/>
      </w:pPr>
      <w:r>
        <w:separator/>
      </w:r>
    </w:p>
  </w:footnote>
  <w:footnote w:type="continuationSeparator" w:id="0">
    <w:p w:rsidR="002F4D57" w:rsidRDefault="002F4D57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16303A"/>
    <w:rsid w:val="00185BDD"/>
    <w:rsid w:val="00197ABB"/>
    <w:rsid w:val="00277C8D"/>
    <w:rsid w:val="0028164E"/>
    <w:rsid w:val="00285EE8"/>
    <w:rsid w:val="002D3280"/>
    <w:rsid w:val="002F4D57"/>
    <w:rsid w:val="003D3E21"/>
    <w:rsid w:val="003F03A8"/>
    <w:rsid w:val="00462408"/>
    <w:rsid w:val="00497463"/>
    <w:rsid w:val="004C576F"/>
    <w:rsid w:val="00563C78"/>
    <w:rsid w:val="00572AED"/>
    <w:rsid w:val="006B3816"/>
    <w:rsid w:val="006C2FBC"/>
    <w:rsid w:val="006C494D"/>
    <w:rsid w:val="006F4101"/>
    <w:rsid w:val="00722637"/>
    <w:rsid w:val="007D7BC7"/>
    <w:rsid w:val="00822359"/>
    <w:rsid w:val="00824142"/>
    <w:rsid w:val="0087486C"/>
    <w:rsid w:val="008D789A"/>
    <w:rsid w:val="00B85FE7"/>
    <w:rsid w:val="00C871E1"/>
    <w:rsid w:val="00D05867"/>
    <w:rsid w:val="00D065BB"/>
    <w:rsid w:val="00D1331B"/>
    <w:rsid w:val="00D224E8"/>
    <w:rsid w:val="00DD3F4A"/>
    <w:rsid w:val="00E34AED"/>
    <w:rsid w:val="00E44B56"/>
    <w:rsid w:val="00F36AD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72522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.megrelishvili@vtb.com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.golubiani@vtb.com.g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49A48-64F6-4418-92E1-C693E2A6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Salome Kakhidze</cp:lastModifiedBy>
  <cp:revision>24</cp:revision>
  <cp:lastPrinted>2019-01-23T10:39:00Z</cp:lastPrinted>
  <dcterms:created xsi:type="dcterms:W3CDTF">2019-01-23T10:45:00Z</dcterms:created>
  <dcterms:modified xsi:type="dcterms:W3CDTF">2020-01-30T06:11:00Z</dcterms:modified>
</cp:coreProperties>
</file>