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A1" w:rsidRPr="0082156A" w:rsidRDefault="00E3244A" w:rsidP="000A5712">
      <w:pPr>
        <w:rPr>
          <w:rFonts w:ascii="Sylfaen" w:hAnsi="Sylfaen"/>
          <w:bCs/>
          <w:sz w:val="20"/>
          <w:szCs w:val="20"/>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002564A1" w:rsidRPr="0082156A">
        <w:rPr>
          <w:rFonts w:ascii="Sylfaen" w:hAnsi="Sylfaen"/>
          <w:bCs/>
          <w:sz w:val="20"/>
          <w:szCs w:val="20"/>
        </w:rPr>
        <w:t xml:space="preserve"> </w:t>
      </w:r>
    </w:p>
    <w:p w:rsidR="002564A1" w:rsidRPr="0082156A" w:rsidRDefault="002564A1" w:rsidP="002564A1">
      <w:pPr>
        <w:tabs>
          <w:tab w:val="left" w:pos="720"/>
        </w:tabs>
        <w:spacing w:after="0"/>
        <w:ind w:left="720" w:hanging="720"/>
        <w:contextualSpacing/>
        <w:jc w:val="center"/>
        <w:rPr>
          <w:rFonts w:ascii="Sylfaen" w:hAnsi="Sylfaen"/>
          <w:b/>
          <w:sz w:val="20"/>
          <w:szCs w:val="20"/>
        </w:rPr>
      </w:pPr>
      <w:r w:rsidRPr="0082156A">
        <w:rPr>
          <w:rFonts w:ascii="Sylfaen" w:hAnsi="Sylfaen"/>
          <w:b/>
          <w:sz w:val="20"/>
          <w:szCs w:val="20"/>
        </w:rPr>
        <w:t>Tender Data Sheet (TDS)</w:t>
      </w:r>
    </w:p>
    <w:p w:rsidR="002564A1" w:rsidRPr="0082156A" w:rsidRDefault="002564A1" w:rsidP="002564A1">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center"/>
        <w:rPr>
          <w:rFonts w:ascii="AcadNusx" w:hAnsi="AcadNusx"/>
          <w:b/>
          <w:bCs/>
          <w:sz w:val="20"/>
          <w:szCs w:val="20"/>
        </w:rPr>
      </w:pPr>
      <w:r w:rsidRPr="0082156A">
        <w:rPr>
          <w:rFonts w:ascii="Sylfaen" w:hAnsi="Sylfaen"/>
          <w:b/>
          <w:bCs/>
          <w:sz w:val="20"/>
          <w:szCs w:val="20"/>
        </w:rPr>
        <w:t>Tender Data Sheet is the addition to the Instruction for Tender Participants (ITP) and includes information specific for each particular tender</w:t>
      </w: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27"/>
      </w:tblGrid>
      <w:tr w:rsidR="002564A1" w:rsidRPr="0082156A" w:rsidTr="00D21B1C">
        <w:trPr>
          <w:trHeight w:val="422"/>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Procurer: VTB Bank (Georgia) JSC (RID 202906427)</w:t>
            </w:r>
          </w:p>
        </w:tc>
      </w:tr>
      <w:tr w:rsidR="002564A1" w:rsidRPr="0082156A" w:rsidTr="00D21B1C">
        <w:trPr>
          <w:trHeight w:val="2411"/>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2.</w:t>
            </w:r>
          </w:p>
        </w:tc>
        <w:tc>
          <w:tcPr>
            <w:tcW w:w="9427" w:type="dxa"/>
          </w:tcPr>
          <w:p w:rsidR="002564A1" w:rsidRPr="0082156A" w:rsidRDefault="002564A1" w:rsidP="00E3476E">
            <w:pPr>
              <w:spacing w:after="0" w:line="288" w:lineRule="auto"/>
              <w:jc w:val="both"/>
              <w:rPr>
                <w:rFonts w:ascii="Sylfaen" w:hAnsi="Sylfaen"/>
                <w:b/>
                <w:sz w:val="20"/>
                <w:szCs w:val="20"/>
              </w:rPr>
            </w:pPr>
            <w:r w:rsidRPr="0082156A">
              <w:rPr>
                <w:rFonts w:ascii="Sylfaen" w:hAnsi="Sylfaen"/>
                <w:b/>
                <w:sz w:val="20"/>
                <w:szCs w:val="20"/>
              </w:rPr>
              <w:t>Contact person(s) in connection with tender:</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 xml:space="preserve">Regarding tender procedure – </w:t>
            </w:r>
            <w:r w:rsidRPr="0082156A">
              <w:rPr>
                <w:rFonts w:ascii="Sylfaen" w:hAnsi="Sylfaen"/>
                <w:b/>
                <w:sz w:val="20"/>
                <w:szCs w:val="20"/>
              </w:rPr>
              <w:t xml:space="preserve">Salome </w:t>
            </w:r>
            <w:proofErr w:type="spellStart"/>
            <w:r w:rsidRPr="0082156A">
              <w:rPr>
                <w:rFonts w:ascii="Sylfaen" w:hAnsi="Sylfaen"/>
                <w:b/>
                <w:sz w:val="20"/>
                <w:szCs w:val="20"/>
              </w:rPr>
              <w:t>Kakhidze</w:t>
            </w:r>
            <w:proofErr w:type="spellEnd"/>
            <w:r w:rsidRPr="0082156A">
              <w:rPr>
                <w:rFonts w:ascii="Sylfaen" w:hAnsi="Sylfaen"/>
                <w:b/>
                <w:sz w:val="20"/>
                <w:szCs w:val="20"/>
              </w:rPr>
              <w:t xml:space="preserve"> </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Phone: 2 24 24 24 (1232) +995 592 13 35 35</w:t>
            </w:r>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 xml:space="preserve">E-mail: </w:t>
            </w:r>
            <w:hyperlink r:id="rId7" w:history="1">
              <w:r w:rsidRPr="0082156A">
                <w:rPr>
                  <w:rStyle w:val="Hyperlink"/>
                  <w:rFonts w:ascii="Sylfaen" w:hAnsi="Sylfaen"/>
                  <w:sz w:val="20"/>
                  <w:szCs w:val="20"/>
                </w:rPr>
                <w:t>s.kakhidze@vtb.ge</w:t>
              </w:r>
            </w:hyperlink>
            <w:r w:rsidRPr="0082156A">
              <w:rPr>
                <w:rFonts w:ascii="Sylfaen" w:hAnsi="Sylfaen"/>
                <w:sz w:val="20"/>
                <w:szCs w:val="20"/>
              </w:rPr>
              <w:t xml:space="preserve"> </w:t>
            </w:r>
          </w:p>
          <w:p w:rsidR="002564A1" w:rsidRPr="0082156A" w:rsidRDefault="002564A1" w:rsidP="00E3476E">
            <w:pPr>
              <w:spacing w:after="0" w:line="288" w:lineRule="auto"/>
              <w:jc w:val="both"/>
              <w:rPr>
                <w:rFonts w:ascii="Sylfaen" w:hAnsi="Sylfaen"/>
                <w:sz w:val="20"/>
                <w:szCs w:val="20"/>
              </w:rPr>
            </w:pPr>
          </w:p>
          <w:p w:rsidR="00493FC8" w:rsidRDefault="002564A1" w:rsidP="00E3476E">
            <w:pPr>
              <w:spacing w:after="0" w:line="288" w:lineRule="auto"/>
              <w:jc w:val="both"/>
              <w:rPr>
                <w:rFonts w:ascii="Sylfaen" w:hAnsi="Sylfaen"/>
                <w:b/>
                <w:sz w:val="20"/>
                <w:szCs w:val="20"/>
              </w:rPr>
            </w:pPr>
            <w:r w:rsidRPr="0082156A">
              <w:rPr>
                <w:rFonts w:ascii="Sylfaen" w:hAnsi="Sylfaen"/>
                <w:sz w:val="20"/>
                <w:szCs w:val="20"/>
              </w:rPr>
              <w:t xml:space="preserve">Regarding technical issues – </w:t>
            </w:r>
            <w:proofErr w:type="spellStart"/>
            <w:r w:rsidR="00493FC8" w:rsidRPr="00493FC8">
              <w:rPr>
                <w:rFonts w:ascii="Sylfaen" w:hAnsi="Sylfaen"/>
                <w:b/>
                <w:sz w:val="20"/>
                <w:szCs w:val="20"/>
              </w:rPr>
              <w:t>Givi</w:t>
            </w:r>
            <w:proofErr w:type="spellEnd"/>
            <w:r w:rsidR="00493FC8" w:rsidRPr="00493FC8">
              <w:rPr>
                <w:rFonts w:ascii="Sylfaen" w:hAnsi="Sylfaen"/>
                <w:b/>
                <w:sz w:val="20"/>
                <w:szCs w:val="20"/>
              </w:rPr>
              <w:t xml:space="preserve"> </w:t>
            </w:r>
            <w:proofErr w:type="spellStart"/>
            <w:r w:rsidR="00493FC8" w:rsidRPr="00493FC8">
              <w:rPr>
                <w:rFonts w:ascii="Sylfaen" w:hAnsi="Sylfaen"/>
                <w:b/>
                <w:sz w:val="20"/>
                <w:szCs w:val="20"/>
              </w:rPr>
              <w:t>Vadachkoria</w:t>
            </w:r>
            <w:proofErr w:type="spellEnd"/>
          </w:p>
          <w:p w:rsidR="002564A1" w:rsidRPr="0082156A" w:rsidRDefault="002564A1" w:rsidP="00E3476E">
            <w:pPr>
              <w:spacing w:after="0" w:line="288" w:lineRule="auto"/>
              <w:jc w:val="both"/>
              <w:rPr>
                <w:rFonts w:ascii="Sylfaen" w:hAnsi="Sylfaen"/>
                <w:sz w:val="20"/>
                <w:szCs w:val="20"/>
              </w:rPr>
            </w:pPr>
            <w:r w:rsidRPr="0082156A">
              <w:rPr>
                <w:rFonts w:ascii="Sylfaen" w:hAnsi="Sylfaen"/>
                <w:sz w:val="20"/>
                <w:szCs w:val="20"/>
              </w:rPr>
              <w:t xml:space="preserve">Phone: </w:t>
            </w:r>
            <w:r w:rsidR="00493FC8">
              <w:rPr>
                <w:rFonts w:ascii="Sylfaen" w:hAnsi="Sylfaen"/>
                <w:sz w:val="20"/>
                <w:szCs w:val="20"/>
                <w:lang w:val="ka-GE"/>
              </w:rPr>
              <w:t>+995 599 61-51-51</w:t>
            </w:r>
          </w:p>
          <w:p w:rsidR="002564A1" w:rsidRPr="0082156A" w:rsidRDefault="002564A1" w:rsidP="00E3476E">
            <w:pPr>
              <w:spacing w:after="0" w:line="288" w:lineRule="auto"/>
              <w:jc w:val="both"/>
              <w:rPr>
                <w:rFonts w:ascii="Sylfaen" w:hAnsi="Sylfaen"/>
                <w:b/>
                <w:sz w:val="20"/>
                <w:szCs w:val="20"/>
              </w:rPr>
            </w:pPr>
            <w:r w:rsidRPr="0082156A">
              <w:rPr>
                <w:rFonts w:ascii="Sylfaen" w:hAnsi="Sylfaen"/>
                <w:sz w:val="20"/>
                <w:szCs w:val="20"/>
              </w:rPr>
              <w:t xml:space="preserve">E-mail: </w:t>
            </w:r>
            <w:hyperlink r:id="rId8" w:history="1">
              <w:r w:rsidR="00493FC8" w:rsidRPr="00632A60">
                <w:rPr>
                  <w:rStyle w:val="Hyperlink"/>
                  <w:rFonts w:ascii="Sylfaen" w:hAnsi="Sylfaen"/>
                  <w:sz w:val="20"/>
                  <w:szCs w:val="20"/>
                </w:rPr>
                <w:t>g.vadachkoria</w:t>
              </w:r>
              <w:r w:rsidR="00493FC8" w:rsidRPr="00632A60">
                <w:rPr>
                  <w:rStyle w:val="Hyperlink"/>
                  <w:rFonts w:ascii="Sylfaen" w:hAnsi="Sylfaen"/>
                  <w:sz w:val="20"/>
                  <w:szCs w:val="20"/>
                  <w:lang w:val="ka-GE"/>
                </w:rPr>
                <w:t>@vtb.com.ge</w:t>
              </w:r>
            </w:hyperlink>
          </w:p>
        </w:tc>
      </w:tr>
      <w:tr w:rsidR="002564A1" w:rsidRPr="0082156A" w:rsidTr="00D21B1C">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3.</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Information on type of goods to be procured: </w:t>
            </w:r>
          </w:p>
          <w:p w:rsidR="002564A1" w:rsidRPr="003A5FFC" w:rsidRDefault="003A5FFC" w:rsidP="00493FC8">
            <w:pPr>
              <w:spacing w:line="288" w:lineRule="auto"/>
              <w:jc w:val="both"/>
              <w:rPr>
                <w:rFonts w:ascii="Sylfaen" w:hAnsi="Sylfaen"/>
                <w:bCs/>
                <w:sz w:val="20"/>
                <w:szCs w:val="20"/>
              </w:rPr>
            </w:pPr>
            <w:r w:rsidRPr="003A5FFC">
              <w:rPr>
                <w:rFonts w:ascii="Sylfaen" w:hAnsi="Sylfaen"/>
                <w:bCs/>
                <w:sz w:val="20"/>
                <w:szCs w:val="20"/>
              </w:rPr>
              <w:t>“VTB Bank Georgia” JSC is pleased to announce an open tender for the procurement/implementation of banking system software for loan applications processing.</w:t>
            </w:r>
          </w:p>
        </w:tc>
      </w:tr>
      <w:tr w:rsidR="002564A1" w:rsidRPr="0082156A" w:rsidTr="00D21B1C">
        <w:trPr>
          <w:trHeight w:val="1943"/>
        </w:trPr>
        <w:tc>
          <w:tcPr>
            <w:tcW w:w="720" w:type="dxa"/>
            <w:vAlign w:val="center"/>
          </w:tcPr>
          <w:p w:rsidR="002564A1" w:rsidRPr="0082156A" w:rsidRDefault="000838C1" w:rsidP="00E3476E">
            <w:pPr>
              <w:spacing w:line="288" w:lineRule="auto"/>
              <w:jc w:val="center"/>
              <w:rPr>
                <w:rFonts w:ascii="Sylfaen" w:hAnsi="Sylfaen"/>
                <w:sz w:val="20"/>
                <w:szCs w:val="20"/>
              </w:rPr>
            </w:pPr>
            <w:r>
              <w:rPr>
                <w:rFonts w:ascii="Sylfaen" w:hAnsi="Sylfaen"/>
                <w:sz w:val="20"/>
                <w:szCs w:val="20"/>
              </w:rPr>
              <w:t>4</w:t>
            </w:r>
            <w:r w:rsidR="002564A1" w:rsidRPr="0082156A">
              <w:rPr>
                <w:rFonts w:ascii="Sylfaen" w:hAnsi="Sylfaen"/>
                <w:sz w:val="20"/>
                <w:szCs w:val="20"/>
              </w:rPr>
              <w:t>.</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Requirements that should be satisfied by Applicants for participation in tender:</w:t>
            </w:r>
          </w:p>
          <w:p w:rsidR="002564A1" w:rsidRPr="0082156A" w:rsidRDefault="002564A1" w:rsidP="00E3476E">
            <w:pPr>
              <w:spacing w:line="288" w:lineRule="auto"/>
              <w:jc w:val="both"/>
              <w:rPr>
                <w:rFonts w:ascii="Sylfaen" w:hAnsi="Sylfaen"/>
                <w:bCs/>
                <w:sz w:val="20"/>
                <w:szCs w:val="20"/>
              </w:rPr>
            </w:pPr>
            <w:r w:rsidRPr="0082156A">
              <w:rPr>
                <w:rFonts w:ascii="Sylfaen" w:hAnsi="Sylfaen"/>
                <w:b/>
                <w:sz w:val="20"/>
                <w:szCs w:val="20"/>
              </w:rPr>
              <w:t>Documents confirming qualification data:</w:t>
            </w:r>
          </w:p>
          <w:p w:rsidR="002564A1" w:rsidRPr="0082156A" w:rsidRDefault="007160F8" w:rsidP="007160F8">
            <w:pPr>
              <w:pStyle w:val="BodyTextIndent3"/>
              <w:numPr>
                <w:ilvl w:val="0"/>
                <w:numId w:val="2"/>
              </w:numPr>
              <w:tabs>
                <w:tab w:val="left" w:pos="450"/>
              </w:tabs>
              <w:spacing w:after="0" w:line="240" w:lineRule="auto"/>
              <w:jc w:val="both"/>
              <w:rPr>
                <w:rFonts w:ascii="LitNusx" w:hAnsi="LitNusx"/>
                <w:sz w:val="20"/>
                <w:szCs w:val="20"/>
              </w:rPr>
            </w:pPr>
            <w:r w:rsidRPr="007160F8">
              <w:rPr>
                <w:rFonts w:ascii="Sylfaen" w:hAnsi="Sylfaen"/>
                <w:sz w:val="20"/>
                <w:szCs w:val="20"/>
              </w:rPr>
              <w:t>Extract</w:t>
            </w:r>
            <w:r w:rsidR="002564A1" w:rsidRPr="0082156A">
              <w:rPr>
                <w:rFonts w:ascii="Sylfaen" w:hAnsi="Sylfaen"/>
                <w:sz w:val="20"/>
                <w:szCs w:val="20"/>
              </w:rPr>
              <w:t xml:space="preserve"> from the Registry of Entrepreneurial and Non-entrepreneurial (non-commercial) Legal Entities.</w:t>
            </w:r>
          </w:p>
          <w:p w:rsidR="002564A1" w:rsidRPr="0082156A" w:rsidRDefault="002564A1" w:rsidP="00E3476E">
            <w:pPr>
              <w:pStyle w:val="BodyTextIndent3"/>
              <w:tabs>
                <w:tab w:val="left" w:pos="450"/>
              </w:tabs>
              <w:spacing w:after="0" w:line="240" w:lineRule="auto"/>
              <w:ind w:left="90"/>
              <w:jc w:val="both"/>
              <w:rPr>
                <w:rFonts w:ascii="Sylfaen" w:hAnsi="Sylfaen"/>
                <w:bCs/>
                <w:sz w:val="20"/>
                <w:szCs w:val="20"/>
              </w:rPr>
            </w:pPr>
          </w:p>
        </w:tc>
      </w:tr>
      <w:tr w:rsidR="002564A1" w:rsidRPr="0082156A" w:rsidTr="00D21B1C">
        <w:trPr>
          <w:trHeight w:val="1664"/>
        </w:trPr>
        <w:tc>
          <w:tcPr>
            <w:tcW w:w="720" w:type="dxa"/>
            <w:vAlign w:val="center"/>
          </w:tcPr>
          <w:p w:rsidR="002564A1" w:rsidRPr="0082156A" w:rsidRDefault="007160F8" w:rsidP="00E3476E">
            <w:pPr>
              <w:spacing w:line="288" w:lineRule="auto"/>
              <w:jc w:val="center"/>
              <w:rPr>
                <w:rFonts w:ascii="Sylfaen" w:hAnsi="Sylfaen"/>
                <w:sz w:val="20"/>
                <w:szCs w:val="20"/>
              </w:rPr>
            </w:pPr>
            <w:r>
              <w:rPr>
                <w:rFonts w:ascii="Sylfaen" w:hAnsi="Sylfaen"/>
                <w:sz w:val="20"/>
                <w:szCs w:val="20"/>
              </w:rPr>
              <w:t>5</w:t>
            </w:r>
            <w:r w:rsidR="002564A1" w:rsidRPr="0082156A">
              <w:rPr>
                <w:rFonts w:ascii="Sylfaen" w:hAnsi="Sylfaen"/>
                <w:sz w:val="20"/>
                <w:szCs w:val="20"/>
              </w:rPr>
              <w:t>.</w:t>
            </w:r>
          </w:p>
          <w:p w:rsidR="002564A1" w:rsidRPr="0082156A" w:rsidRDefault="002564A1" w:rsidP="00E3476E">
            <w:pPr>
              <w:spacing w:line="288" w:lineRule="auto"/>
              <w:jc w:val="center"/>
              <w:rPr>
                <w:rFonts w:ascii="LitNusx" w:hAnsi="LitNusx"/>
                <w:sz w:val="20"/>
                <w:szCs w:val="20"/>
              </w:rPr>
            </w:pPr>
          </w:p>
        </w:tc>
        <w:tc>
          <w:tcPr>
            <w:tcW w:w="9427" w:type="dxa"/>
          </w:tcPr>
          <w:p w:rsidR="002564A1" w:rsidRPr="0082156A" w:rsidRDefault="002564A1" w:rsidP="00E3476E">
            <w:pPr>
              <w:spacing w:line="288" w:lineRule="auto"/>
              <w:jc w:val="both"/>
              <w:rPr>
                <w:rFonts w:ascii="Sylfaen" w:eastAsia="Geo ABC" w:hAnsi="Sylfaen"/>
                <w:b/>
                <w:sz w:val="20"/>
                <w:szCs w:val="20"/>
              </w:rPr>
            </w:pPr>
            <w:r w:rsidRPr="0082156A">
              <w:rPr>
                <w:rFonts w:ascii="Sylfaen" w:eastAsia="Geo ABC" w:hAnsi="Sylfaen"/>
                <w:b/>
                <w:sz w:val="20"/>
                <w:szCs w:val="20"/>
              </w:rPr>
              <w:t>Procedure for tender proposal price calculation (indicate whether it should contain other charges, taxes etc., in addition to the cost of service):</w:t>
            </w:r>
          </w:p>
          <w:p w:rsidR="002564A1" w:rsidRPr="0082156A" w:rsidRDefault="002564A1" w:rsidP="002B760E">
            <w:pPr>
              <w:spacing w:line="288" w:lineRule="auto"/>
              <w:jc w:val="both"/>
              <w:rPr>
                <w:rFonts w:ascii="Sylfaen" w:hAnsi="Sylfaen"/>
                <w:sz w:val="20"/>
                <w:szCs w:val="20"/>
              </w:rPr>
            </w:pPr>
            <w:r w:rsidRPr="0082156A">
              <w:rPr>
                <w:rFonts w:ascii="Sylfaen" w:hAnsi="Sylfaen"/>
                <w:sz w:val="20"/>
                <w:szCs w:val="20"/>
              </w:rPr>
              <w:t xml:space="preserve">The price of tender proposal shall be final and contain all charges related to the provision of service (current taxes </w:t>
            </w:r>
            <w:r w:rsidR="002B760E" w:rsidRPr="0082156A">
              <w:rPr>
                <w:rFonts w:ascii="Sylfaen" w:hAnsi="Sylfaen"/>
                <w:sz w:val="20"/>
                <w:szCs w:val="20"/>
              </w:rPr>
              <w:t>that</w:t>
            </w:r>
            <w:r w:rsidRPr="0082156A">
              <w:rPr>
                <w:rFonts w:ascii="Sylfaen" w:hAnsi="Sylfaen"/>
                <w:sz w:val="20"/>
                <w:szCs w:val="20"/>
              </w:rPr>
              <w:t xml:space="preserve"> apply to the Applicant etc.).</w:t>
            </w:r>
          </w:p>
        </w:tc>
      </w:tr>
      <w:tr w:rsidR="002564A1" w:rsidRPr="0082156A" w:rsidTr="00D21B1C">
        <w:trPr>
          <w:trHeight w:val="800"/>
        </w:trPr>
        <w:tc>
          <w:tcPr>
            <w:tcW w:w="720" w:type="dxa"/>
            <w:vAlign w:val="center"/>
          </w:tcPr>
          <w:p w:rsidR="002564A1" w:rsidRPr="0082156A" w:rsidRDefault="007160F8" w:rsidP="00E3476E">
            <w:pPr>
              <w:spacing w:line="288" w:lineRule="auto"/>
              <w:jc w:val="center"/>
              <w:rPr>
                <w:rFonts w:ascii="Sylfaen" w:hAnsi="Sylfaen"/>
                <w:sz w:val="20"/>
                <w:szCs w:val="20"/>
              </w:rPr>
            </w:pPr>
            <w:r>
              <w:rPr>
                <w:rFonts w:ascii="Sylfaen" w:hAnsi="Sylfaen"/>
                <w:sz w:val="20"/>
                <w:szCs w:val="20"/>
              </w:rPr>
              <w:t>6</w:t>
            </w:r>
            <w:r w:rsidR="002564A1" w:rsidRPr="0082156A">
              <w:rPr>
                <w:rFonts w:ascii="Sylfaen" w:hAnsi="Sylfaen"/>
                <w:sz w:val="20"/>
                <w:szCs w:val="20"/>
              </w:rPr>
              <w:t>.</w:t>
            </w:r>
          </w:p>
        </w:tc>
        <w:tc>
          <w:tcPr>
            <w:tcW w:w="9427" w:type="dxa"/>
          </w:tcPr>
          <w:p w:rsidR="002564A1" w:rsidRPr="0082156A" w:rsidRDefault="002564A1" w:rsidP="00E3476E">
            <w:pPr>
              <w:spacing w:line="288" w:lineRule="auto"/>
              <w:jc w:val="both"/>
              <w:rPr>
                <w:rFonts w:ascii="Sylfaen" w:eastAsia="Geo ABC" w:hAnsi="Sylfaen"/>
                <w:b/>
                <w:sz w:val="20"/>
                <w:szCs w:val="20"/>
              </w:rPr>
            </w:pPr>
            <w:r w:rsidRPr="0082156A">
              <w:rPr>
                <w:rFonts w:ascii="Sylfaen" w:eastAsia="Geo ABC" w:hAnsi="Sylfaen"/>
                <w:b/>
                <w:sz w:val="20"/>
                <w:szCs w:val="20"/>
              </w:rPr>
              <w:t xml:space="preserve">Convertible currency in which the price of tender proposal must be calculated: </w:t>
            </w:r>
          </w:p>
          <w:p w:rsidR="002564A1" w:rsidRPr="0082156A" w:rsidRDefault="002564A1" w:rsidP="00E3476E">
            <w:pPr>
              <w:spacing w:line="288" w:lineRule="auto"/>
              <w:jc w:val="both"/>
              <w:rPr>
                <w:rFonts w:ascii="Sylfaen" w:eastAsia="Geo ABC" w:hAnsi="Sylfaen"/>
                <w:b/>
                <w:sz w:val="20"/>
                <w:szCs w:val="20"/>
              </w:rPr>
            </w:pPr>
            <w:r w:rsidRPr="0082156A">
              <w:rPr>
                <w:rFonts w:ascii="Sylfaen" w:hAnsi="Sylfaen"/>
                <w:sz w:val="20"/>
                <w:szCs w:val="20"/>
              </w:rPr>
              <w:t>Total price and price per unit in the tender proposal should be given in GEL.</w:t>
            </w:r>
          </w:p>
        </w:tc>
      </w:tr>
      <w:tr w:rsidR="002564A1" w:rsidRPr="0082156A" w:rsidTr="00D21B1C">
        <w:tc>
          <w:tcPr>
            <w:tcW w:w="720" w:type="dxa"/>
            <w:vAlign w:val="center"/>
          </w:tcPr>
          <w:p w:rsidR="002564A1" w:rsidRPr="0082156A" w:rsidRDefault="002564A1" w:rsidP="00E3476E">
            <w:pPr>
              <w:spacing w:line="288" w:lineRule="auto"/>
              <w:jc w:val="center"/>
              <w:rPr>
                <w:rFonts w:ascii="LitNusx" w:hAnsi="LitNusx"/>
                <w:b/>
                <w:bCs/>
                <w:sz w:val="20"/>
                <w:szCs w:val="20"/>
              </w:rPr>
            </w:pPr>
          </w:p>
          <w:p w:rsidR="002564A1" w:rsidRPr="0082156A" w:rsidRDefault="007160F8" w:rsidP="00E3476E">
            <w:pPr>
              <w:spacing w:line="288" w:lineRule="auto"/>
              <w:jc w:val="center"/>
              <w:rPr>
                <w:rFonts w:ascii="Sylfaen" w:hAnsi="Sylfaen"/>
                <w:sz w:val="20"/>
                <w:szCs w:val="20"/>
              </w:rPr>
            </w:pPr>
            <w:r>
              <w:rPr>
                <w:rFonts w:ascii="Sylfaen" w:hAnsi="Sylfaen"/>
                <w:sz w:val="20"/>
                <w:szCs w:val="20"/>
              </w:rPr>
              <w:t>7</w:t>
            </w:r>
            <w:r w:rsidR="002564A1" w:rsidRPr="0082156A">
              <w:rPr>
                <w:rFonts w:ascii="Sylfaen" w:hAnsi="Sylfaen"/>
                <w:sz w:val="20"/>
                <w:szCs w:val="20"/>
              </w:rPr>
              <w:t>.</w:t>
            </w:r>
          </w:p>
        </w:tc>
        <w:tc>
          <w:tcPr>
            <w:tcW w:w="9427" w:type="dxa"/>
          </w:tcPr>
          <w:p w:rsidR="002564A1" w:rsidRPr="0082156A" w:rsidRDefault="002564A1" w:rsidP="00E3476E">
            <w:pPr>
              <w:spacing w:line="288" w:lineRule="auto"/>
              <w:rPr>
                <w:rFonts w:ascii="Sylfaen" w:hAnsi="Sylfaen"/>
                <w:sz w:val="20"/>
                <w:szCs w:val="20"/>
              </w:rPr>
            </w:pPr>
            <w:r w:rsidRPr="0082156A">
              <w:rPr>
                <w:rFonts w:ascii="Sylfaen" w:hAnsi="Sylfaen"/>
                <w:b/>
                <w:sz w:val="20"/>
                <w:szCs w:val="20"/>
              </w:rPr>
              <w:t>Language of tender proposal:</w:t>
            </w:r>
          </w:p>
          <w:p w:rsidR="002564A1" w:rsidRPr="0082156A" w:rsidRDefault="002564A1" w:rsidP="00E3476E">
            <w:pPr>
              <w:spacing w:line="288" w:lineRule="auto"/>
              <w:rPr>
                <w:rFonts w:ascii="Sylfaen" w:hAnsi="Sylfaen"/>
                <w:sz w:val="20"/>
                <w:szCs w:val="20"/>
              </w:rPr>
            </w:pPr>
            <w:r w:rsidRPr="0082156A">
              <w:rPr>
                <w:rFonts w:ascii="Sylfaen" w:hAnsi="Sylfaen"/>
                <w:sz w:val="20"/>
                <w:szCs w:val="20"/>
              </w:rPr>
              <w:t>Tender proposal shall be submitted in Georgian.</w:t>
            </w:r>
          </w:p>
        </w:tc>
      </w:tr>
      <w:tr w:rsidR="002564A1" w:rsidRPr="0082156A" w:rsidTr="00D21B1C">
        <w:trPr>
          <w:trHeight w:val="980"/>
        </w:trPr>
        <w:tc>
          <w:tcPr>
            <w:tcW w:w="720" w:type="dxa"/>
            <w:vAlign w:val="center"/>
          </w:tcPr>
          <w:p w:rsidR="002564A1" w:rsidRPr="0082156A" w:rsidRDefault="009E5932" w:rsidP="00E3476E">
            <w:pPr>
              <w:spacing w:line="288" w:lineRule="auto"/>
              <w:jc w:val="center"/>
              <w:rPr>
                <w:rFonts w:ascii="Sylfaen" w:hAnsi="Sylfaen"/>
                <w:sz w:val="20"/>
                <w:szCs w:val="20"/>
              </w:rPr>
            </w:pPr>
            <w:r>
              <w:rPr>
                <w:rFonts w:ascii="Sylfaen" w:hAnsi="Sylfaen"/>
                <w:sz w:val="20"/>
                <w:szCs w:val="20"/>
              </w:rPr>
              <w:t>8</w:t>
            </w:r>
            <w:r w:rsidR="002564A1" w:rsidRPr="0082156A">
              <w:rPr>
                <w:rFonts w:ascii="Sylfaen" w:hAnsi="Sylfaen"/>
                <w:sz w:val="20"/>
                <w:szCs w:val="20"/>
              </w:rPr>
              <w:t>.</w:t>
            </w:r>
          </w:p>
        </w:tc>
        <w:tc>
          <w:tcPr>
            <w:tcW w:w="9427" w:type="dxa"/>
          </w:tcPr>
          <w:p w:rsidR="002564A1" w:rsidRPr="0082156A" w:rsidRDefault="002564A1" w:rsidP="00E3476E">
            <w:pPr>
              <w:pStyle w:val="BodyText"/>
              <w:spacing w:line="288" w:lineRule="auto"/>
              <w:rPr>
                <w:rFonts w:ascii="Sylfaen" w:hAnsi="Sylfaen"/>
                <w:b/>
                <w:sz w:val="20"/>
                <w:szCs w:val="20"/>
              </w:rPr>
            </w:pPr>
            <w:r w:rsidRPr="0082156A">
              <w:rPr>
                <w:rFonts w:ascii="Sylfaen" w:hAnsi="Sylfaen"/>
                <w:b/>
                <w:sz w:val="20"/>
                <w:szCs w:val="20"/>
              </w:rPr>
              <w:t xml:space="preserve">Location and deadline for submitting tender proposals: </w:t>
            </w:r>
          </w:p>
          <w:p w:rsidR="002564A1" w:rsidRPr="0082156A" w:rsidRDefault="002564A1" w:rsidP="00961DCF">
            <w:pPr>
              <w:pStyle w:val="BodyText"/>
              <w:spacing w:line="288" w:lineRule="auto"/>
              <w:jc w:val="both"/>
              <w:rPr>
                <w:rFonts w:ascii="Sylfaen" w:hAnsi="Sylfaen"/>
                <w:sz w:val="20"/>
                <w:szCs w:val="20"/>
              </w:rPr>
            </w:pPr>
            <w:r w:rsidRPr="0082156A">
              <w:rPr>
                <w:rFonts w:ascii="Sylfaen" w:hAnsi="Sylfaen"/>
                <w:sz w:val="20"/>
                <w:szCs w:val="20"/>
              </w:rPr>
              <w:t xml:space="preserve">Tender proposal shall be submitted in sealed envelope until </w:t>
            </w:r>
            <w:r w:rsidR="00961DCF" w:rsidRPr="009F6773">
              <w:rPr>
                <w:rFonts w:ascii="Sylfaen" w:hAnsi="Sylfaen"/>
                <w:sz w:val="20"/>
                <w:szCs w:val="20"/>
                <w:lang w:val="ka-GE"/>
              </w:rPr>
              <w:t>18</w:t>
            </w:r>
            <w:r w:rsidR="00961DCF" w:rsidRPr="0090315E">
              <w:rPr>
                <w:rFonts w:ascii="Sylfaen" w:hAnsi="Sylfaen"/>
                <w:sz w:val="20"/>
                <w:szCs w:val="20"/>
                <w:lang w:val="ka-GE"/>
              </w:rPr>
              <w:t xml:space="preserve">:00 </w:t>
            </w:r>
            <w:r w:rsidR="00961DCF" w:rsidRPr="0082156A">
              <w:rPr>
                <w:rFonts w:ascii="Sylfaen" w:hAnsi="Sylfaen"/>
                <w:sz w:val="20"/>
                <w:szCs w:val="20"/>
              </w:rPr>
              <w:t>p.m</w:t>
            </w:r>
            <w:r w:rsidRPr="0082156A">
              <w:rPr>
                <w:rFonts w:ascii="Sylfaen" w:hAnsi="Sylfaen"/>
                <w:sz w:val="20"/>
                <w:szCs w:val="20"/>
              </w:rPr>
              <w:t xml:space="preserve">., </w:t>
            </w:r>
            <w:r w:rsidR="00961DCF">
              <w:rPr>
                <w:rFonts w:ascii="Sylfaen" w:hAnsi="Sylfaen"/>
                <w:sz w:val="20"/>
                <w:szCs w:val="20"/>
              </w:rPr>
              <w:t>16 November</w:t>
            </w:r>
            <w:r w:rsidRPr="0082156A">
              <w:rPr>
                <w:rFonts w:ascii="Sylfaen" w:hAnsi="Sylfaen"/>
                <w:sz w:val="20"/>
                <w:szCs w:val="20"/>
              </w:rPr>
              <w:t xml:space="preserve"> </w:t>
            </w:r>
            <w:r w:rsidR="00961DCF" w:rsidRPr="0036126B">
              <w:rPr>
                <w:rFonts w:ascii="Sylfaen" w:hAnsi="Sylfaen"/>
                <w:sz w:val="20"/>
                <w:szCs w:val="20"/>
                <w:lang w:val="ka-GE"/>
              </w:rPr>
              <w:t>2020</w:t>
            </w:r>
            <w:r w:rsidRPr="0082156A">
              <w:rPr>
                <w:rFonts w:ascii="Sylfaen" w:hAnsi="Sylfaen"/>
                <w:sz w:val="20"/>
                <w:szCs w:val="20"/>
              </w:rPr>
              <w:t xml:space="preserve"> to the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 Procurements Coordination Group.</w:t>
            </w:r>
          </w:p>
        </w:tc>
      </w:tr>
      <w:tr w:rsidR="002564A1" w:rsidRPr="0082156A" w:rsidTr="00D21B1C">
        <w:trPr>
          <w:trHeight w:val="980"/>
        </w:trPr>
        <w:tc>
          <w:tcPr>
            <w:tcW w:w="720" w:type="dxa"/>
            <w:vAlign w:val="center"/>
          </w:tcPr>
          <w:p w:rsidR="002564A1" w:rsidRPr="0082156A" w:rsidRDefault="009E5932" w:rsidP="00E3476E">
            <w:pPr>
              <w:spacing w:line="288" w:lineRule="auto"/>
              <w:jc w:val="center"/>
              <w:rPr>
                <w:rFonts w:ascii="Sylfaen" w:hAnsi="Sylfaen"/>
                <w:sz w:val="20"/>
                <w:szCs w:val="20"/>
              </w:rPr>
            </w:pPr>
            <w:r>
              <w:rPr>
                <w:rFonts w:ascii="Sylfaen" w:hAnsi="Sylfaen"/>
                <w:sz w:val="20"/>
                <w:szCs w:val="20"/>
              </w:rPr>
              <w:t>9</w:t>
            </w:r>
            <w:r w:rsidR="002564A1" w:rsidRPr="0082156A">
              <w:rPr>
                <w:rFonts w:ascii="Sylfaen" w:hAnsi="Sylfaen"/>
                <w:sz w:val="20"/>
                <w:szCs w:val="20"/>
              </w:rPr>
              <w:t xml:space="preserve">. </w:t>
            </w:r>
          </w:p>
        </w:tc>
        <w:tc>
          <w:tcPr>
            <w:tcW w:w="9427" w:type="dxa"/>
          </w:tcPr>
          <w:p w:rsidR="002564A1" w:rsidRPr="0082156A" w:rsidRDefault="002564A1" w:rsidP="00E3476E">
            <w:pPr>
              <w:pStyle w:val="BodyText"/>
              <w:spacing w:line="288" w:lineRule="auto"/>
              <w:rPr>
                <w:rFonts w:ascii="Sylfaen" w:hAnsi="Sylfaen"/>
                <w:sz w:val="20"/>
                <w:szCs w:val="20"/>
              </w:rPr>
            </w:pPr>
            <w:r w:rsidRPr="0082156A">
              <w:rPr>
                <w:rFonts w:ascii="Sylfaen" w:hAnsi="Sylfaen"/>
                <w:b/>
                <w:sz w:val="20"/>
                <w:szCs w:val="20"/>
              </w:rPr>
              <w:t>Tender proposals’ opening location:</w:t>
            </w:r>
          </w:p>
          <w:p w:rsidR="002564A1" w:rsidRPr="0082156A" w:rsidRDefault="002564A1" w:rsidP="00E3476E">
            <w:pPr>
              <w:pStyle w:val="BodyText"/>
              <w:spacing w:line="288" w:lineRule="auto"/>
              <w:rPr>
                <w:rFonts w:ascii="Sylfaen" w:hAnsi="Sylfaen"/>
                <w:sz w:val="20"/>
                <w:szCs w:val="20"/>
              </w:rPr>
            </w:pPr>
            <w:r w:rsidRPr="0082156A">
              <w:rPr>
                <w:rFonts w:ascii="Sylfaen" w:hAnsi="Sylfaen"/>
                <w:sz w:val="20"/>
                <w:szCs w:val="20"/>
              </w:rPr>
              <w:t xml:space="preserve">Tender proposals will be opened at the following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w:t>
            </w:r>
          </w:p>
        </w:tc>
      </w:tr>
      <w:tr w:rsidR="002564A1" w:rsidRPr="0082156A" w:rsidTr="00D21B1C">
        <w:trPr>
          <w:trHeight w:val="1530"/>
        </w:trPr>
        <w:tc>
          <w:tcPr>
            <w:tcW w:w="720" w:type="dxa"/>
            <w:vAlign w:val="center"/>
          </w:tcPr>
          <w:p w:rsidR="002564A1" w:rsidRPr="0082156A" w:rsidRDefault="009E5932" w:rsidP="00E3476E">
            <w:pPr>
              <w:spacing w:line="288" w:lineRule="auto"/>
              <w:jc w:val="center"/>
              <w:rPr>
                <w:rFonts w:ascii="Sylfaen" w:hAnsi="Sylfaen"/>
                <w:sz w:val="20"/>
                <w:szCs w:val="20"/>
              </w:rPr>
            </w:pPr>
            <w:r>
              <w:rPr>
                <w:rFonts w:ascii="Sylfaen" w:hAnsi="Sylfaen"/>
                <w:sz w:val="20"/>
                <w:szCs w:val="20"/>
              </w:rPr>
              <w:lastRenderedPageBreak/>
              <w:t>10</w:t>
            </w:r>
            <w:r w:rsidR="002564A1" w:rsidRPr="0082156A">
              <w:rPr>
                <w:rFonts w:ascii="Sylfaen" w:hAnsi="Sylfaen"/>
                <w:sz w:val="20"/>
                <w:szCs w:val="20"/>
              </w:rPr>
              <w:t>.</w:t>
            </w:r>
          </w:p>
        </w:tc>
        <w:tc>
          <w:tcPr>
            <w:tcW w:w="9427" w:type="dxa"/>
          </w:tcPr>
          <w:p w:rsidR="002564A1" w:rsidRPr="0082156A" w:rsidRDefault="002564A1" w:rsidP="00E3476E">
            <w:pPr>
              <w:pStyle w:val="BodyText"/>
              <w:spacing w:after="0" w:line="288" w:lineRule="auto"/>
              <w:rPr>
                <w:rFonts w:ascii="Sylfaen" w:hAnsi="Sylfaen"/>
                <w:b/>
                <w:sz w:val="20"/>
                <w:szCs w:val="20"/>
              </w:rPr>
            </w:pPr>
            <w:r w:rsidRPr="0082156A">
              <w:rPr>
                <w:rFonts w:ascii="Sylfaen" w:hAnsi="Sylfaen"/>
                <w:b/>
                <w:sz w:val="20"/>
                <w:szCs w:val="20"/>
              </w:rPr>
              <w:t xml:space="preserve">The documents </w:t>
            </w:r>
            <w:r w:rsidR="002B760E">
              <w:rPr>
                <w:rFonts w:ascii="Sylfaen" w:hAnsi="Sylfaen"/>
                <w:b/>
                <w:sz w:val="20"/>
                <w:szCs w:val="20"/>
              </w:rPr>
              <w:t>to</w:t>
            </w:r>
            <w:r w:rsidRPr="0082156A">
              <w:rPr>
                <w:rFonts w:ascii="Sylfaen" w:hAnsi="Sylfaen"/>
                <w:b/>
                <w:sz w:val="20"/>
                <w:szCs w:val="20"/>
              </w:rPr>
              <w:t xml:space="preserve"> be included in the tender proposal submitted by the Applicant: </w:t>
            </w:r>
          </w:p>
          <w:p w:rsidR="002564A1" w:rsidRPr="0082156A" w:rsidRDefault="002564A1" w:rsidP="00E3476E">
            <w:pPr>
              <w:pStyle w:val="BodyText"/>
              <w:numPr>
                <w:ilvl w:val="0"/>
                <w:numId w:val="7"/>
              </w:numPr>
              <w:spacing w:after="0" w:line="288" w:lineRule="auto"/>
              <w:rPr>
                <w:rFonts w:ascii="Sylfaen" w:hAnsi="Sylfaen"/>
                <w:sz w:val="20"/>
                <w:szCs w:val="20"/>
              </w:rPr>
            </w:pPr>
            <w:bookmarkStart w:id="0" w:name="_GoBack"/>
            <w:bookmarkEnd w:id="0"/>
            <w:r w:rsidRPr="0082156A">
              <w:rPr>
                <w:rFonts w:ascii="Sylfaen" w:hAnsi="Sylfaen"/>
                <w:sz w:val="20"/>
                <w:szCs w:val="20"/>
              </w:rPr>
              <w:t xml:space="preserve">Application for participation in tender; </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Documents confirming qualification data required by tender invitation and TDS; </w:t>
            </w:r>
          </w:p>
          <w:p w:rsidR="002564A1"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Detailed pricing of tender proposal in accordance with Terms of Reference</w:t>
            </w:r>
            <w:r w:rsidR="009E5932">
              <w:rPr>
                <w:rFonts w:ascii="Sylfaen" w:hAnsi="Sylfaen"/>
                <w:sz w:val="20"/>
                <w:szCs w:val="20"/>
              </w:rPr>
              <w:t xml:space="preserve"> (Annex </w:t>
            </w:r>
            <w:r w:rsidR="009E5932">
              <w:rPr>
                <w:rFonts w:ascii="Sylfaen" w:hAnsi="Sylfaen"/>
                <w:sz w:val="20"/>
                <w:szCs w:val="20"/>
                <w:lang w:val="ka-GE"/>
              </w:rPr>
              <w:t>#3</w:t>
            </w:r>
            <w:r w:rsidR="009E5932">
              <w:rPr>
                <w:rFonts w:ascii="Sylfaen" w:hAnsi="Sylfaen"/>
                <w:sz w:val="20"/>
                <w:szCs w:val="20"/>
              </w:rPr>
              <w:t>)</w:t>
            </w:r>
            <w:r w:rsidRPr="0082156A">
              <w:rPr>
                <w:rFonts w:ascii="Sylfaen" w:hAnsi="Sylfaen"/>
                <w:sz w:val="20"/>
                <w:szCs w:val="20"/>
              </w:rPr>
              <w:t>;</w:t>
            </w:r>
          </w:p>
          <w:p w:rsidR="002B760E" w:rsidRDefault="002B760E" w:rsidP="00E3476E">
            <w:pPr>
              <w:pStyle w:val="BodyText"/>
              <w:numPr>
                <w:ilvl w:val="0"/>
                <w:numId w:val="7"/>
              </w:numPr>
              <w:spacing w:after="0" w:line="288" w:lineRule="auto"/>
              <w:rPr>
                <w:rFonts w:ascii="Sylfaen" w:hAnsi="Sylfaen"/>
                <w:sz w:val="20"/>
                <w:szCs w:val="20"/>
              </w:rPr>
            </w:pPr>
            <w:r>
              <w:rPr>
                <w:rFonts w:ascii="Sylfaen" w:hAnsi="Sylfaen"/>
                <w:sz w:val="20"/>
                <w:szCs w:val="20"/>
              </w:rPr>
              <w:t xml:space="preserve">Documents </w:t>
            </w:r>
            <w:r w:rsidR="004067A9">
              <w:rPr>
                <w:rFonts w:ascii="Sylfaen" w:hAnsi="Sylfaen"/>
                <w:sz w:val="20"/>
                <w:szCs w:val="20"/>
              </w:rPr>
              <w:t>requested</w:t>
            </w:r>
            <w:r>
              <w:rPr>
                <w:rFonts w:ascii="Sylfaen" w:hAnsi="Sylfaen"/>
                <w:sz w:val="20"/>
                <w:szCs w:val="20"/>
              </w:rPr>
              <w:t xml:space="preserve"> under Terms of Reference</w:t>
            </w:r>
            <w:r w:rsidR="004067A9">
              <w:rPr>
                <w:rFonts w:ascii="Sylfaen" w:hAnsi="Sylfaen"/>
                <w:sz w:val="20"/>
                <w:szCs w:val="20"/>
              </w:rPr>
              <w:t>;</w:t>
            </w:r>
          </w:p>
          <w:p w:rsidR="004067A9" w:rsidRDefault="004067A9" w:rsidP="004067A9">
            <w:pPr>
              <w:pStyle w:val="BodyText"/>
              <w:numPr>
                <w:ilvl w:val="0"/>
                <w:numId w:val="7"/>
              </w:numPr>
              <w:spacing w:after="0" w:line="288" w:lineRule="auto"/>
              <w:rPr>
                <w:rFonts w:ascii="Sylfaen" w:hAnsi="Sylfaen"/>
                <w:sz w:val="20"/>
                <w:szCs w:val="20"/>
              </w:rPr>
            </w:pPr>
            <w:r>
              <w:rPr>
                <w:rFonts w:ascii="Sylfaen" w:hAnsi="Sylfaen"/>
                <w:sz w:val="20"/>
                <w:szCs w:val="20"/>
              </w:rPr>
              <w:t>I</w:t>
            </w:r>
            <w:r w:rsidR="004B44E8">
              <w:rPr>
                <w:rFonts w:ascii="Sylfaen" w:hAnsi="Sylfaen"/>
                <w:sz w:val="20"/>
                <w:szCs w:val="20"/>
              </w:rPr>
              <w:t xml:space="preserve">nformation on </w:t>
            </w:r>
            <w:r w:rsidRPr="004067A9">
              <w:rPr>
                <w:rFonts w:ascii="Sylfaen" w:hAnsi="Sylfaen"/>
                <w:sz w:val="20"/>
                <w:szCs w:val="20"/>
              </w:rPr>
              <w:t xml:space="preserve">delivery </w:t>
            </w:r>
            <w:r>
              <w:rPr>
                <w:rFonts w:ascii="Sylfaen" w:hAnsi="Sylfaen"/>
                <w:sz w:val="20"/>
                <w:szCs w:val="20"/>
              </w:rPr>
              <w:t>dates</w:t>
            </w:r>
            <w:r w:rsidRPr="004067A9">
              <w:rPr>
                <w:rFonts w:ascii="Sylfaen" w:hAnsi="Sylfaen"/>
                <w:sz w:val="20"/>
                <w:szCs w:val="20"/>
              </w:rPr>
              <w:t>;</w:t>
            </w:r>
          </w:p>
          <w:p w:rsidR="002564A1" w:rsidRPr="0082156A" w:rsidRDefault="002564A1" w:rsidP="004067A9">
            <w:pPr>
              <w:pStyle w:val="BodyText"/>
              <w:numPr>
                <w:ilvl w:val="0"/>
                <w:numId w:val="7"/>
              </w:numPr>
              <w:spacing w:after="0" w:line="288" w:lineRule="auto"/>
              <w:rPr>
                <w:rFonts w:ascii="Sylfaen" w:hAnsi="Sylfaen"/>
                <w:sz w:val="20"/>
                <w:szCs w:val="20"/>
              </w:rPr>
            </w:pPr>
            <w:r w:rsidRPr="0082156A">
              <w:rPr>
                <w:rFonts w:ascii="Sylfaen" w:hAnsi="Sylfaen"/>
                <w:sz w:val="20"/>
                <w:szCs w:val="20"/>
              </w:rPr>
              <w:t>Information on settlement conditions (settlement term</w:t>
            </w:r>
            <w:r w:rsidR="004067A9">
              <w:rPr>
                <w:rFonts w:ascii="Sylfaen" w:hAnsi="Sylfaen"/>
                <w:sz w:val="20"/>
                <w:szCs w:val="20"/>
              </w:rPr>
              <w:t xml:space="preserve">: </w:t>
            </w:r>
            <w:r w:rsidR="004067A9" w:rsidRPr="004067A9">
              <w:rPr>
                <w:rFonts w:ascii="Sylfaen" w:hAnsi="Sylfaen"/>
                <w:sz w:val="20"/>
                <w:szCs w:val="20"/>
              </w:rPr>
              <w:t>advance payment, etc.</w:t>
            </w:r>
            <w:r w:rsidRPr="0082156A">
              <w:rPr>
                <w:rFonts w:ascii="Sylfaen" w:hAnsi="Sylfaen"/>
                <w:sz w:val="20"/>
                <w:szCs w:val="20"/>
              </w:rPr>
              <w:t xml:space="preserve">); </w:t>
            </w:r>
          </w:p>
          <w:p w:rsidR="002564A1" w:rsidRPr="0082156A" w:rsidRDefault="002564A1" w:rsidP="00E3476E">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Other information and documents specified in tender invitation and Tender Data Sheet. </w:t>
            </w:r>
          </w:p>
          <w:p w:rsidR="002564A1" w:rsidRPr="0082156A" w:rsidRDefault="002564A1" w:rsidP="00E3476E">
            <w:pPr>
              <w:pStyle w:val="BodyText"/>
              <w:spacing w:after="0" w:line="288" w:lineRule="auto"/>
              <w:rPr>
                <w:rFonts w:ascii="Sylfaen" w:hAnsi="Sylfaen"/>
                <w:sz w:val="20"/>
                <w:szCs w:val="20"/>
              </w:rPr>
            </w:pPr>
            <w:r w:rsidRPr="0082156A">
              <w:rPr>
                <w:rFonts w:ascii="Sylfaen" w:hAnsi="Sylfaen"/>
                <w:sz w:val="20"/>
                <w:szCs w:val="20"/>
              </w:rPr>
              <w:t>Tender proposal shall be submitted in original.</w:t>
            </w:r>
          </w:p>
        </w:tc>
      </w:tr>
      <w:tr w:rsidR="002564A1" w:rsidRPr="0082156A" w:rsidTr="00D21B1C">
        <w:trPr>
          <w:trHeight w:val="827"/>
        </w:trPr>
        <w:tc>
          <w:tcPr>
            <w:tcW w:w="720" w:type="dxa"/>
            <w:vAlign w:val="center"/>
          </w:tcPr>
          <w:p w:rsidR="002564A1" w:rsidRPr="0082156A" w:rsidRDefault="004067A9" w:rsidP="00E3476E">
            <w:pPr>
              <w:spacing w:line="288" w:lineRule="auto"/>
              <w:jc w:val="center"/>
              <w:rPr>
                <w:rFonts w:ascii="Sylfaen" w:hAnsi="Sylfaen"/>
                <w:sz w:val="20"/>
                <w:szCs w:val="20"/>
              </w:rPr>
            </w:pPr>
            <w:r>
              <w:rPr>
                <w:rFonts w:ascii="Sylfaen" w:hAnsi="Sylfaen"/>
                <w:sz w:val="20"/>
                <w:szCs w:val="20"/>
              </w:rPr>
              <w:t>11</w:t>
            </w:r>
            <w:r w:rsidR="002564A1" w:rsidRPr="0082156A">
              <w:rPr>
                <w:rFonts w:ascii="Sylfaen" w:hAnsi="Sylfaen"/>
                <w:sz w:val="20"/>
                <w:szCs w:val="20"/>
              </w:rPr>
              <w:t>.</w:t>
            </w:r>
          </w:p>
        </w:tc>
        <w:tc>
          <w:tcPr>
            <w:tcW w:w="9427" w:type="dxa"/>
          </w:tcPr>
          <w:p w:rsidR="002564A1" w:rsidRPr="0082156A" w:rsidRDefault="002564A1" w:rsidP="00E3476E">
            <w:pPr>
              <w:pStyle w:val="BodyText"/>
              <w:spacing w:line="288" w:lineRule="auto"/>
              <w:rPr>
                <w:rFonts w:ascii="Sylfaen" w:hAnsi="Sylfaen"/>
                <w:b/>
                <w:sz w:val="20"/>
                <w:szCs w:val="20"/>
              </w:rPr>
            </w:pPr>
            <w:r w:rsidRPr="0082156A">
              <w:rPr>
                <w:rFonts w:ascii="Sylfaen" w:hAnsi="Sylfaen"/>
                <w:b/>
                <w:sz w:val="20"/>
                <w:szCs w:val="20"/>
              </w:rPr>
              <w:t>Information about submitting of alternative tender proposal:</w:t>
            </w:r>
          </w:p>
          <w:p w:rsidR="002564A1" w:rsidRPr="0082156A" w:rsidRDefault="002564A1" w:rsidP="00E3476E">
            <w:pPr>
              <w:pStyle w:val="BodyText"/>
              <w:autoSpaceDE w:val="0"/>
              <w:autoSpaceDN w:val="0"/>
              <w:adjustRightInd w:val="0"/>
              <w:spacing w:before="60" w:after="0" w:line="240" w:lineRule="auto"/>
              <w:jc w:val="both"/>
              <w:rPr>
                <w:rFonts w:ascii="Sylfaen" w:hAnsi="Sylfaen"/>
                <w:b/>
                <w:sz w:val="20"/>
                <w:szCs w:val="20"/>
              </w:rPr>
            </w:pPr>
            <w:r w:rsidRPr="0082156A">
              <w:rPr>
                <w:rFonts w:ascii="Sylfaen" w:hAnsi="Sylfaen"/>
                <w:sz w:val="20"/>
                <w:szCs w:val="20"/>
              </w:rPr>
              <w:t>Submitting alternative tender proposal is permitted.</w:t>
            </w:r>
          </w:p>
        </w:tc>
      </w:tr>
      <w:tr w:rsidR="002564A1" w:rsidRPr="0082156A" w:rsidTr="00D21B1C">
        <w:tc>
          <w:tcPr>
            <w:tcW w:w="720" w:type="dxa"/>
            <w:vAlign w:val="center"/>
          </w:tcPr>
          <w:p w:rsidR="002564A1" w:rsidRPr="0082156A" w:rsidRDefault="002564A1" w:rsidP="004067A9">
            <w:pPr>
              <w:spacing w:line="288" w:lineRule="auto"/>
              <w:jc w:val="center"/>
              <w:rPr>
                <w:rFonts w:ascii="Sylfaen" w:hAnsi="Sylfaen"/>
                <w:sz w:val="20"/>
                <w:szCs w:val="20"/>
              </w:rPr>
            </w:pPr>
            <w:r w:rsidRPr="0082156A">
              <w:rPr>
                <w:rFonts w:ascii="Sylfaen" w:hAnsi="Sylfaen"/>
                <w:sz w:val="20"/>
                <w:szCs w:val="20"/>
              </w:rPr>
              <w:t>1</w:t>
            </w:r>
            <w:r w:rsidR="004067A9">
              <w:rPr>
                <w:rFonts w:ascii="Sylfaen" w:hAnsi="Sylfaen"/>
                <w:sz w:val="20"/>
                <w:szCs w:val="20"/>
              </w:rPr>
              <w:t>2</w:t>
            </w:r>
            <w:r w:rsidRPr="0082156A">
              <w:rPr>
                <w:rFonts w:ascii="Sylfaen" w:hAnsi="Sylfaen"/>
                <w:sz w:val="20"/>
                <w:szCs w:val="20"/>
              </w:rPr>
              <w:t>.</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Validity period of tender proposals submitted by the Applicants: </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Validity period of tender proposal shall be exceeding the deadline for submission of tender proposals by 30 calendar days.</w:t>
            </w:r>
          </w:p>
        </w:tc>
      </w:tr>
      <w:tr w:rsidR="002564A1" w:rsidRPr="0082156A" w:rsidTr="00D21B1C">
        <w:trPr>
          <w:trHeight w:val="737"/>
        </w:trPr>
        <w:tc>
          <w:tcPr>
            <w:tcW w:w="720" w:type="dxa"/>
            <w:vAlign w:val="center"/>
          </w:tcPr>
          <w:p w:rsidR="002564A1" w:rsidRPr="0082156A" w:rsidRDefault="002564A1" w:rsidP="004067A9">
            <w:pPr>
              <w:spacing w:line="288" w:lineRule="auto"/>
              <w:jc w:val="center"/>
              <w:rPr>
                <w:rFonts w:ascii="Sylfaen" w:hAnsi="Sylfaen"/>
                <w:sz w:val="20"/>
                <w:szCs w:val="20"/>
              </w:rPr>
            </w:pPr>
            <w:r w:rsidRPr="0082156A">
              <w:rPr>
                <w:rFonts w:ascii="Sylfaen" w:hAnsi="Sylfaen"/>
                <w:sz w:val="20"/>
                <w:szCs w:val="20"/>
              </w:rPr>
              <w:t>1</w:t>
            </w:r>
            <w:r w:rsidR="004067A9">
              <w:rPr>
                <w:rFonts w:ascii="Sylfaen" w:hAnsi="Sylfaen"/>
                <w:sz w:val="20"/>
                <w:szCs w:val="20"/>
              </w:rPr>
              <w:t>3</w:t>
            </w:r>
            <w:r w:rsidRPr="0082156A">
              <w:rPr>
                <w:rFonts w:ascii="Sylfaen" w:hAnsi="Sylfaen"/>
                <w:sz w:val="20"/>
                <w:szCs w:val="20"/>
              </w:rPr>
              <w:t>.</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Settlement information: </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 xml:space="preserve">Payment will be carried out in accordance with delivery of goods, within 10 (ten) business days after completion of each delivery and execution of delivery-acceptance act. </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Upon request of advance payment the Supplier is obliged to submit the Bank the bank guarantee in amount compliant with the amount requested in advance, valid till the complete fulfillment of undertaken obligations. At the same time, amount requested in advance shall not exceed 30% of total value of the Agreement.</w:t>
            </w:r>
          </w:p>
        </w:tc>
      </w:tr>
      <w:tr w:rsidR="002564A1" w:rsidRPr="0082156A" w:rsidTr="00D21B1C">
        <w:trPr>
          <w:trHeight w:val="737"/>
        </w:trPr>
        <w:tc>
          <w:tcPr>
            <w:tcW w:w="720" w:type="dxa"/>
            <w:vAlign w:val="center"/>
          </w:tcPr>
          <w:p w:rsidR="002564A1" w:rsidRPr="0082156A" w:rsidRDefault="004067A9" w:rsidP="00E3476E">
            <w:pPr>
              <w:spacing w:line="288" w:lineRule="auto"/>
              <w:jc w:val="center"/>
              <w:rPr>
                <w:rFonts w:ascii="Sylfaen" w:hAnsi="Sylfaen"/>
                <w:sz w:val="20"/>
                <w:szCs w:val="20"/>
              </w:rPr>
            </w:pPr>
            <w:r>
              <w:rPr>
                <w:rFonts w:ascii="Sylfaen" w:hAnsi="Sylfaen"/>
                <w:sz w:val="20"/>
                <w:szCs w:val="20"/>
              </w:rPr>
              <w:t>14</w:t>
            </w:r>
            <w:r w:rsidR="002564A1" w:rsidRPr="0082156A">
              <w:rPr>
                <w:rFonts w:ascii="Sylfaen" w:hAnsi="Sylfaen"/>
                <w:sz w:val="20"/>
                <w:szCs w:val="20"/>
              </w:rPr>
              <w:t xml:space="preserve">. </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 xml:space="preserve">Other conditions of the agreement: </w:t>
            </w:r>
          </w:p>
          <w:p w:rsidR="002564A1" w:rsidRPr="0082156A" w:rsidRDefault="002564A1" w:rsidP="00E3476E">
            <w:pPr>
              <w:pStyle w:val="BodyText"/>
              <w:ind w:firstLine="9"/>
              <w:jc w:val="both"/>
              <w:rPr>
                <w:rFonts w:ascii="Sylfaen" w:hAnsi="Sylfaen"/>
                <w:sz w:val="20"/>
                <w:szCs w:val="20"/>
              </w:rPr>
            </w:pPr>
            <w:r w:rsidRPr="0082156A">
              <w:rPr>
                <w:rFonts w:ascii="Sylfaen" w:hAnsi="Sylfaen"/>
                <w:sz w:val="20"/>
                <w:szCs w:val="20"/>
              </w:rPr>
              <w:t>All disputes which have arisen in period after the winning in tendering up to the execution of agreement or during performance of the present Agreement, along with issues regarding validity and existence of arbitrage reservation, envisaged by the present clause, shall be transferred for settlement to the Ar</w:t>
            </w:r>
            <w:r w:rsidR="004067A9">
              <w:rPr>
                <w:rFonts w:ascii="Sylfaen" w:hAnsi="Sylfaen"/>
                <w:sz w:val="20"/>
                <w:szCs w:val="20"/>
              </w:rPr>
              <w:t>bitrage Chamber of Georgia LLC (</w:t>
            </w:r>
            <w:r w:rsidRPr="0082156A">
              <w:rPr>
                <w:rFonts w:ascii="Sylfaen" w:hAnsi="Sylfaen"/>
                <w:sz w:val="20"/>
                <w:szCs w:val="20"/>
              </w:rPr>
              <w:t>RID 20567389</w:t>
            </w:r>
            <w:r w:rsidR="004067A9">
              <w:rPr>
                <w:rFonts w:ascii="Sylfaen" w:hAnsi="Sylfaen"/>
                <w:sz w:val="20"/>
                <w:szCs w:val="20"/>
              </w:rPr>
              <w:t>)</w:t>
            </w:r>
            <w:r w:rsidRPr="0082156A">
              <w:rPr>
                <w:rFonts w:ascii="Sylfaen" w:hAnsi="Sylfaen"/>
                <w:sz w:val="20"/>
                <w:szCs w:val="20"/>
              </w:rPr>
              <w:t xml:space="preserve">. Jurisdiction of the mentioned entity is acknowledged by the both parties without renunciation. Mentioned arbitrage reviews the case in accordance with the Provision of Arbitrage. The case is reviewed by one to three arbiters, depending on its complexity. Composition and quantity of arbiters is determined by the Arbitrage. </w:t>
            </w:r>
          </w:p>
          <w:p w:rsidR="002564A1" w:rsidRPr="0082156A" w:rsidRDefault="002564A1" w:rsidP="00E3476E">
            <w:pPr>
              <w:pStyle w:val="BodyText"/>
              <w:ind w:firstLine="9"/>
              <w:jc w:val="both"/>
              <w:rPr>
                <w:rFonts w:ascii="Sylfaen" w:hAnsi="Sylfaen" w:cs="Sylfaen"/>
                <w:sz w:val="20"/>
                <w:szCs w:val="20"/>
              </w:rPr>
            </w:pPr>
            <w:r w:rsidRPr="0082156A">
              <w:rPr>
                <w:rFonts w:ascii="Sylfaen" w:hAnsi="Sylfaen" w:cs="Sylfaen"/>
                <w:sz w:val="20"/>
                <w:szCs w:val="20"/>
              </w:rPr>
              <w:t>The Parties also take responsibility to notify Arbitrage on any changes of address and/or a location, otherwise the correspondence [including post, a statement on specific action, writ, decision and etc.] sent by the Arbitrage to the address indicated herein, will be deemed delivered and received [with corresponding legal consequences].</w:t>
            </w:r>
          </w:p>
          <w:p w:rsidR="002564A1" w:rsidRPr="0082156A" w:rsidRDefault="002564A1" w:rsidP="00E3476E">
            <w:pPr>
              <w:spacing w:line="288" w:lineRule="auto"/>
              <w:jc w:val="both"/>
              <w:rPr>
                <w:rFonts w:ascii="Sylfaen" w:hAnsi="Sylfaen"/>
                <w:b/>
                <w:sz w:val="20"/>
                <w:szCs w:val="20"/>
              </w:rPr>
            </w:pPr>
            <w:r w:rsidRPr="0082156A">
              <w:rPr>
                <w:rFonts w:ascii="Sylfaen" w:hAnsi="Sylfaen"/>
                <w:sz w:val="20"/>
                <w:szCs w:val="20"/>
              </w:rPr>
              <w:t>Decision made by the Arbitrage on approving an appeal shall be enforced on the basis of the Enforcement Writ issued by the Arbitrage and does not require approval and enforcement of the Court.</w:t>
            </w:r>
          </w:p>
        </w:tc>
      </w:tr>
      <w:tr w:rsidR="002564A1" w:rsidRPr="0082156A" w:rsidTr="00D21B1C">
        <w:trPr>
          <w:trHeight w:val="737"/>
        </w:trPr>
        <w:tc>
          <w:tcPr>
            <w:tcW w:w="720" w:type="dxa"/>
            <w:vAlign w:val="center"/>
          </w:tcPr>
          <w:p w:rsidR="002564A1" w:rsidRPr="0082156A" w:rsidRDefault="002564A1" w:rsidP="00E3476E">
            <w:pPr>
              <w:spacing w:line="288" w:lineRule="auto"/>
              <w:jc w:val="center"/>
              <w:rPr>
                <w:rFonts w:ascii="Sylfaen" w:hAnsi="Sylfaen"/>
                <w:sz w:val="20"/>
                <w:szCs w:val="20"/>
              </w:rPr>
            </w:pPr>
            <w:r w:rsidRPr="0082156A">
              <w:rPr>
                <w:rFonts w:ascii="Sylfaen" w:hAnsi="Sylfaen"/>
                <w:sz w:val="20"/>
                <w:szCs w:val="20"/>
              </w:rPr>
              <w:t>16.</w:t>
            </w: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Miscellaneous information/requirements:</w:t>
            </w:r>
          </w:p>
          <w:p w:rsidR="002564A1" w:rsidRPr="0082156A" w:rsidRDefault="002564A1" w:rsidP="00E3476E">
            <w:pPr>
              <w:spacing w:line="288" w:lineRule="auto"/>
              <w:jc w:val="both"/>
              <w:rPr>
                <w:rFonts w:ascii="Sylfaen" w:hAnsi="Sylfaen"/>
                <w:sz w:val="20"/>
                <w:szCs w:val="20"/>
              </w:rPr>
            </w:pPr>
            <w:r w:rsidRPr="0082156A">
              <w:rPr>
                <w:rFonts w:ascii="Sylfaen" w:hAnsi="Sylfaen"/>
                <w:sz w:val="20"/>
                <w:szCs w:val="20"/>
              </w:rPr>
              <w:t>The winning bidder shall be required to open the settlement account with VTB Bank (Georgia) JSC and the Bank shall make the payment for provided service by means of this account.</w:t>
            </w:r>
          </w:p>
        </w:tc>
      </w:tr>
      <w:tr w:rsidR="002564A1" w:rsidRPr="0082156A" w:rsidTr="00D21B1C">
        <w:trPr>
          <w:trHeight w:val="737"/>
        </w:trPr>
        <w:tc>
          <w:tcPr>
            <w:tcW w:w="720" w:type="dxa"/>
            <w:vAlign w:val="center"/>
          </w:tcPr>
          <w:p w:rsidR="002564A1" w:rsidRPr="0082156A" w:rsidRDefault="002564A1" w:rsidP="00E3476E">
            <w:pPr>
              <w:spacing w:line="288" w:lineRule="auto"/>
              <w:jc w:val="center"/>
              <w:rPr>
                <w:rFonts w:ascii="Sylfaen" w:hAnsi="Sylfaen"/>
                <w:sz w:val="20"/>
                <w:szCs w:val="20"/>
              </w:rPr>
            </w:pPr>
          </w:p>
        </w:tc>
        <w:tc>
          <w:tcPr>
            <w:tcW w:w="9427" w:type="dxa"/>
          </w:tcPr>
          <w:p w:rsidR="002564A1" w:rsidRPr="0082156A" w:rsidRDefault="002564A1" w:rsidP="00E3476E">
            <w:pPr>
              <w:spacing w:line="288" w:lineRule="auto"/>
              <w:jc w:val="both"/>
              <w:rPr>
                <w:rFonts w:ascii="Sylfaen" w:hAnsi="Sylfaen"/>
                <w:b/>
                <w:sz w:val="20"/>
                <w:szCs w:val="20"/>
              </w:rPr>
            </w:pPr>
            <w:r w:rsidRPr="0082156A">
              <w:rPr>
                <w:rFonts w:ascii="Sylfaen" w:hAnsi="Sylfaen"/>
                <w:b/>
                <w:sz w:val="20"/>
                <w:szCs w:val="20"/>
              </w:rPr>
              <w:t>Terms and Conditions herein are not exhaustive. Taking into account the specificity of procurement the Bank reserves the right to adjust/add the conditions of the agreement.</w:t>
            </w:r>
          </w:p>
        </w:tc>
      </w:tr>
    </w:tbl>
    <w:p w:rsidR="002564A1" w:rsidRPr="0082156A" w:rsidRDefault="002564A1" w:rsidP="002564A1">
      <w:pPr>
        <w:tabs>
          <w:tab w:val="left" w:pos="516"/>
          <w:tab w:val="left" w:pos="1682"/>
        </w:tabs>
        <w:rPr>
          <w:rFonts w:ascii="Sylfaen" w:hAnsi="Sylfaen"/>
          <w:sz w:val="20"/>
          <w:szCs w:val="20"/>
        </w:rPr>
      </w:pPr>
    </w:p>
    <w:p w:rsidR="002564A1" w:rsidRPr="0082156A" w:rsidRDefault="002564A1" w:rsidP="002564A1">
      <w:pPr>
        <w:spacing w:line="288" w:lineRule="atLeast"/>
        <w:jc w:val="center"/>
        <w:rPr>
          <w:rFonts w:ascii="Sylfaen" w:hAnsi="Sylfaen"/>
          <w:b/>
          <w:sz w:val="20"/>
          <w:szCs w:val="20"/>
        </w:rPr>
      </w:pPr>
      <w:r>
        <w:rPr>
          <w:rFonts w:ascii="Sylfaen" w:hAnsi="Sylfaen"/>
          <w:b/>
          <w:sz w:val="20"/>
          <w:szCs w:val="20"/>
        </w:rPr>
        <w:t xml:space="preserve">      </w:t>
      </w: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Default="002564A1" w:rsidP="002564A1">
      <w:pPr>
        <w:spacing w:line="288" w:lineRule="atLeast"/>
        <w:rPr>
          <w:rFonts w:ascii="Sylfaen" w:hAnsi="Sylfaen"/>
          <w:b/>
          <w:sz w:val="20"/>
          <w:szCs w:val="20"/>
        </w:rPr>
      </w:pPr>
    </w:p>
    <w:p w:rsidR="002564A1" w:rsidRPr="0082156A" w:rsidRDefault="002564A1" w:rsidP="002564A1">
      <w:pPr>
        <w:spacing w:line="288" w:lineRule="atLeast"/>
        <w:rPr>
          <w:rFonts w:ascii="Sylfaen" w:hAnsi="Sylfaen"/>
          <w:b/>
          <w:sz w:val="20"/>
          <w:szCs w:val="20"/>
        </w:rPr>
      </w:pPr>
    </w:p>
    <w:p w:rsidR="002564A1" w:rsidRPr="0082156A" w:rsidRDefault="002564A1" w:rsidP="002564A1">
      <w:pPr>
        <w:spacing w:line="288" w:lineRule="atLeast"/>
        <w:jc w:val="center"/>
        <w:rPr>
          <w:rFonts w:ascii="Sylfaen" w:hAnsi="Sylfaen"/>
          <w:b/>
          <w:sz w:val="20"/>
          <w:szCs w:val="20"/>
        </w:rPr>
      </w:pPr>
      <w:r>
        <w:rPr>
          <w:rFonts w:ascii="Sylfaen" w:hAnsi="Sylfaen"/>
          <w:b/>
          <w:sz w:val="20"/>
          <w:szCs w:val="20"/>
        </w:rPr>
        <w:t xml:space="preserve">       </w:t>
      </w:r>
    </w:p>
    <w:p w:rsidR="002564A1" w:rsidRPr="00486B3F" w:rsidRDefault="002564A1" w:rsidP="002564A1">
      <w:pPr>
        <w:tabs>
          <w:tab w:val="left" w:pos="516"/>
          <w:tab w:val="left" w:pos="1682"/>
        </w:tabs>
        <w:jc w:val="right"/>
        <w:rPr>
          <w:rFonts w:ascii="Sylfaen" w:hAnsi="Sylfaen"/>
          <w:sz w:val="20"/>
        </w:rPr>
      </w:pPr>
      <w:r w:rsidRPr="00486B3F">
        <w:rPr>
          <w:rFonts w:ascii="Sylfaen" w:hAnsi="Sylfaen"/>
          <w:b/>
          <w:i/>
          <w:sz w:val="18"/>
          <w:szCs w:val="20"/>
          <w:u w:val="single"/>
        </w:rPr>
        <w:t>Annex #1</w:t>
      </w:r>
    </w:p>
    <w:p w:rsidR="002564A1" w:rsidRPr="00486B3F" w:rsidRDefault="002564A1" w:rsidP="002564A1">
      <w:pPr>
        <w:spacing w:line="288" w:lineRule="atLeast"/>
        <w:jc w:val="center"/>
        <w:rPr>
          <w:rFonts w:ascii="Sylfaen" w:hAnsi="Sylfaen"/>
          <w:b/>
          <w:sz w:val="20"/>
        </w:rPr>
      </w:pPr>
      <w:r w:rsidRPr="00486B3F">
        <w:rPr>
          <w:rFonts w:ascii="Sylfaen" w:hAnsi="Sylfaen"/>
          <w:b/>
          <w:sz w:val="20"/>
        </w:rPr>
        <w:t xml:space="preserve"> </w:t>
      </w:r>
    </w:p>
    <w:p w:rsidR="002564A1" w:rsidRPr="00486B3F" w:rsidRDefault="002564A1" w:rsidP="002564A1">
      <w:pPr>
        <w:spacing w:line="288" w:lineRule="atLeast"/>
        <w:jc w:val="center"/>
        <w:rPr>
          <w:rFonts w:ascii="Sylfaen" w:hAnsi="Sylfaen"/>
          <w:b/>
          <w:sz w:val="20"/>
        </w:rPr>
      </w:pPr>
      <w:r w:rsidRPr="00486B3F">
        <w:rPr>
          <w:rFonts w:ascii="Sylfaen" w:hAnsi="Sylfaen"/>
          <w:b/>
          <w:sz w:val="20"/>
        </w:rPr>
        <w:t xml:space="preserve"> </w:t>
      </w:r>
    </w:p>
    <w:p w:rsidR="002564A1" w:rsidRPr="00486B3F" w:rsidRDefault="002564A1" w:rsidP="002564A1">
      <w:pPr>
        <w:spacing w:line="288" w:lineRule="atLeast"/>
        <w:jc w:val="center"/>
        <w:rPr>
          <w:rFonts w:ascii="Sylfaen" w:hAnsi="Sylfaen"/>
          <w:b/>
          <w:sz w:val="20"/>
        </w:rPr>
      </w:pPr>
      <w:r w:rsidRPr="00486B3F">
        <w:rPr>
          <w:rFonts w:ascii="Sylfaen" w:hAnsi="Sylfaen"/>
          <w:b/>
          <w:sz w:val="20"/>
        </w:rPr>
        <w:t xml:space="preserve"> To VTB Bank (Georgia) JSC </w:t>
      </w:r>
    </w:p>
    <w:p w:rsidR="002564A1" w:rsidRPr="00486B3F" w:rsidRDefault="002564A1" w:rsidP="002564A1">
      <w:pPr>
        <w:tabs>
          <w:tab w:val="left" w:pos="3046"/>
        </w:tabs>
        <w:spacing w:after="0"/>
        <w:jc w:val="center"/>
        <w:rPr>
          <w:rFonts w:ascii="Sylfaen" w:hAnsi="Sylfaen"/>
          <w:sz w:val="20"/>
        </w:rPr>
      </w:pPr>
      <w:r w:rsidRPr="00486B3F">
        <w:rPr>
          <w:rFonts w:ascii="Sylfaen" w:hAnsi="Sylfaen"/>
          <w:sz w:val="20"/>
        </w:rPr>
        <w:tab/>
      </w:r>
      <w:r w:rsidRPr="00486B3F">
        <w:rPr>
          <w:rFonts w:ascii="Sylfaen" w:hAnsi="Sylfaen"/>
          <w:sz w:val="20"/>
        </w:rPr>
        <w:tab/>
        <w:t>---------------------------------------------------------</w:t>
      </w:r>
    </w:p>
    <w:p w:rsidR="002564A1" w:rsidRPr="00486B3F" w:rsidRDefault="002564A1" w:rsidP="002564A1">
      <w:pPr>
        <w:tabs>
          <w:tab w:val="left" w:pos="3046"/>
        </w:tabs>
        <w:spacing w:after="0"/>
        <w:jc w:val="center"/>
        <w:rPr>
          <w:rFonts w:ascii="Sylfaen" w:hAnsi="Sylfaen"/>
          <w:sz w:val="16"/>
          <w:szCs w:val="18"/>
        </w:rPr>
      </w:pPr>
      <w:r w:rsidRPr="00486B3F">
        <w:rPr>
          <w:rFonts w:ascii="Sylfaen" w:hAnsi="Sylfaen"/>
          <w:sz w:val="20"/>
        </w:rPr>
        <w:tab/>
      </w:r>
      <w:r w:rsidRPr="00486B3F">
        <w:rPr>
          <w:rFonts w:ascii="Sylfaen" w:hAnsi="Sylfaen"/>
          <w:sz w:val="20"/>
        </w:rPr>
        <w:tab/>
      </w:r>
      <w:r w:rsidRPr="00486B3F">
        <w:rPr>
          <w:rFonts w:ascii="Sylfaen" w:hAnsi="Sylfaen"/>
          <w:sz w:val="16"/>
          <w:szCs w:val="18"/>
        </w:rPr>
        <w:t>(Name of Applicant)</w:t>
      </w:r>
    </w:p>
    <w:p w:rsidR="002564A1" w:rsidRPr="00486B3F" w:rsidRDefault="002564A1" w:rsidP="002564A1">
      <w:pPr>
        <w:tabs>
          <w:tab w:val="left" w:pos="3046"/>
        </w:tabs>
        <w:spacing w:after="0"/>
        <w:jc w:val="center"/>
        <w:rPr>
          <w:rFonts w:ascii="Sylfaen" w:hAnsi="Sylfaen"/>
          <w:sz w:val="16"/>
          <w:szCs w:val="18"/>
        </w:rPr>
      </w:pPr>
    </w:p>
    <w:p w:rsidR="002564A1" w:rsidRPr="00486B3F" w:rsidRDefault="002564A1" w:rsidP="002564A1">
      <w:pPr>
        <w:tabs>
          <w:tab w:val="left" w:pos="3046"/>
        </w:tabs>
        <w:spacing w:after="0"/>
        <w:jc w:val="center"/>
        <w:rPr>
          <w:rFonts w:ascii="Sylfaen" w:hAnsi="Sylfaen"/>
          <w:sz w:val="16"/>
          <w:szCs w:val="18"/>
        </w:rPr>
      </w:pPr>
      <w:r w:rsidRPr="00486B3F">
        <w:rPr>
          <w:rFonts w:ascii="Sylfaen" w:hAnsi="Sylfaen"/>
          <w:sz w:val="16"/>
          <w:szCs w:val="18"/>
        </w:rPr>
        <w:tab/>
      </w:r>
      <w:r w:rsidRPr="00486B3F">
        <w:rPr>
          <w:rFonts w:ascii="Sylfaen" w:hAnsi="Sylfaen"/>
          <w:sz w:val="16"/>
          <w:szCs w:val="18"/>
        </w:rPr>
        <w:tab/>
        <w:t xml:space="preserve"> ---------------------------------------------------------------------</w:t>
      </w:r>
    </w:p>
    <w:p w:rsidR="002564A1" w:rsidRPr="00486B3F" w:rsidRDefault="002564A1" w:rsidP="002564A1">
      <w:pPr>
        <w:tabs>
          <w:tab w:val="left" w:pos="3046"/>
        </w:tabs>
        <w:spacing w:after="0"/>
        <w:jc w:val="center"/>
        <w:rPr>
          <w:rFonts w:ascii="Sylfaen" w:hAnsi="Sylfaen"/>
          <w:sz w:val="16"/>
          <w:szCs w:val="18"/>
        </w:rPr>
      </w:pPr>
      <w:r w:rsidRPr="00486B3F">
        <w:rPr>
          <w:rFonts w:ascii="Sylfaen" w:hAnsi="Sylfaen"/>
          <w:sz w:val="16"/>
          <w:szCs w:val="18"/>
        </w:rPr>
        <w:tab/>
      </w:r>
      <w:r w:rsidRPr="00486B3F">
        <w:rPr>
          <w:rFonts w:ascii="Sylfaen" w:hAnsi="Sylfaen"/>
          <w:sz w:val="16"/>
          <w:szCs w:val="18"/>
        </w:rPr>
        <w:tab/>
        <w:t>(RID/ PID)</w:t>
      </w:r>
    </w:p>
    <w:p w:rsidR="002564A1" w:rsidRPr="00486B3F" w:rsidRDefault="002564A1" w:rsidP="002564A1">
      <w:pPr>
        <w:tabs>
          <w:tab w:val="left" w:pos="3046"/>
        </w:tabs>
        <w:spacing w:after="0"/>
        <w:jc w:val="center"/>
        <w:rPr>
          <w:rFonts w:ascii="Sylfaen" w:hAnsi="Sylfaen"/>
          <w:sz w:val="16"/>
          <w:szCs w:val="18"/>
        </w:rPr>
      </w:pPr>
    </w:p>
    <w:p w:rsidR="002564A1" w:rsidRPr="00486B3F" w:rsidRDefault="002564A1" w:rsidP="002564A1">
      <w:pPr>
        <w:tabs>
          <w:tab w:val="left" w:pos="3046"/>
        </w:tabs>
        <w:spacing w:after="0"/>
        <w:jc w:val="center"/>
        <w:rPr>
          <w:rFonts w:ascii="Sylfaen" w:hAnsi="Sylfaen"/>
          <w:sz w:val="16"/>
          <w:szCs w:val="18"/>
        </w:rPr>
      </w:pPr>
    </w:p>
    <w:p w:rsidR="002564A1" w:rsidRPr="00486B3F" w:rsidRDefault="002564A1" w:rsidP="002564A1">
      <w:pPr>
        <w:spacing w:line="288" w:lineRule="atLeast"/>
        <w:jc w:val="both"/>
        <w:rPr>
          <w:rFonts w:ascii="Sylfaen" w:hAnsi="Sylfaen"/>
          <w:b/>
          <w:sz w:val="20"/>
        </w:rPr>
      </w:pPr>
      <w:r w:rsidRPr="00486B3F">
        <w:rPr>
          <w:rFonts w:ascii="Sylfaen" w:hAnsi="Sylfaen"/>
          <w:sz w:val="20"/>
        </w:rPr>
        <w:tab/>
      </w:r>
      <w:r w:rsidRPr="00486B3F">
        <w:rPr>
          <w:rFonts w:ascii="Sylfaen" w:hAnsi="Sylfaen"/>
          <w:b/>
          <w:sz w:val="20"/>
        </w:rPr>
        <w:t xml:space="preserve"> </w:t>
      </w:r>
      <w:r w:rsidRPr="00486B3F">
        <w:rPr>
          <w:rFonts w:ascii="Sylfaen" w:hAnsi="Sylfaen"/>
          <w:b/>
          <w:sz w:val="20"/>
        </w:rPr>
        <w:tab/>
      </w:r>
      <w:r w:rsidRPr="00486B3F">
        <w:rPr>
          <w:rFonts w:ascii="Sylfaen" w:hAnsi="Sylfaen"/>
          <w:b/>
          <w:sz w:val="20"/>
        </w:rPr>
        <w:tab/>
      </w:r>
      <w:r w:rsidRPr="00486B3F">
        <w:rPr>
          <w:rFonts w:ascii="Sylfaen" w:hAnsi="Sylfaen"/>
          <w:b/>
          <w:sz w:val="20"/>
        </w:rPr>
        <w:tab/>
      </w:r>
      <w:r w:rsidRPr="00486B3F">
        <w:rPr>
          <w:rFonts w:ascii="Sylfaen" w:hAnsi="Sylfaen"/>
          <w:b/>
          <w:sz w:val="20"/>
        </w:rPr>
        <w:tab/>
        <w:t xml:space="preserve">Tender proposal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After examination of the tender documentation I agree to provide </w:t>
      </w:r>
      <w:r w:rsidR="000B0CD7">
        <w:rPr>
          <w:rFonts w:ascii="Sylfaen" w:hAnsi="Sylfaen"/>
          <w:sz w:val="20"/>
        </w:rPr>
        <w:t>the L</w:t>
      </w:r>
      <w:r w:rsidR="000B0CD7" w:rsidRPr="000838C1">
        <w:rPr>
          <w:rFonts w:ascii="Sylfaen" w:eastAsia="Geo ABC" w:hAnsi="Sylfaen"/>
          <w:bCs/>
          <w:iCs/>
          <w:sz w:val="20"/>
          <w:szCs w:val="20"/>
        </w:rPr>
        <w:t xml:space="preserve">oan </w:t>
      </w:r>
      <w:r w:rsidR="000B0CD7">
        <w:rPr>
          <w:rFonts w:ascii="Sylfaen" w:eastAsia="Geo ABC" w:hAnsi="Sylfaen"/>
          <w:bCs/>
          <w:iCs/>
          <w:sz w:val="20"/>
          <w:szCs w:val="20"/>
        </w:rPr>
        <w:t>A</w:t>
      </w:r>
      <w:r w:rsidR="000B0CD7" w:rsidRPr="000838C1">
        <w:rPr>
          <w:rFonts w:ascii="Sylfaen" w:eastAsia="Geo ABC" w:hAnsi="Sylfaen"/>
          <w:bCs/>
          <w:iCs/>
          <w:sz w:val="20"/>
          <w:szCs w:val="20"/>
        </w:rPr>
        <w:t>ppl</w:t>
      </w:r>
      <w:r w:rsidR="000B0CD7">
        <w:rPr>
          <w:rFonts w:ascii="Sylfaen" w:eastAsia="Geo ABC" w:hAnsi="Sylfaen"/>
          <w:bCs/>
          <w:iCs/>
          <w:sz w:val="20"/>
          <w:szCs w:val="20"/>
        </w:rPr>
        <w:t>ication Banking System Software</w:t>
      </w:r>
      <w:r w:rsidR="000B0CD7" w:rsidRPr="00486B3F">
        <w:rPr>
          <w:rFonts w:ascii="Sylfaen" w:hAnsi="Sylfaen"/>
          <w:sz w:val="20"/>
        </w:rPr>
        <w:t xml:space="preserve"> </w:t>
      </w:r>
      <w:r w:rsidRPr="00486B3F">
        <w:rPr>
          <w:rFonts w:ascii="Sylfaen" w:hAnsi="Sylfaen"/>
          <w:sz w:val="20"/>
        </w:rPr>
        <w:t xml:space="preserve">in accordance with tender documentation at the price of: </w:t>
      </w:r>
    </w:p>
    <w:p w:rsidR="002564A1" w:rsidRPr="00486B3F" w:rsidRDefault="002564A1" w:rsidP="002564A1">
      <w:pPr>
        <w:spacing w:line="288" w:lineRule="atLeast"/>
        <w:jc w:val="both"/>
        <w:rPr>
          <w:rFonts w:ascii="Sylfaen" w:hAnsi="Sylfaen"/>
          <w:sz w:val="20"/>
        </w:rPr>
      </w:pPr>
    </w:p>
    <w:p w:rsidR="002564A1" w:rsidRPr="00486B3F" w:rsidRDefault="002564A1" w:rsidP="002564A1">
      <w:pPr>
        <w:spacing w:after="0" w:line="288" w:lineRule="atLeast"/>
        <w:jc w:val="both"/>
        <w:rPr>
          <w:rFonts w:ascii="Sylfaen" w:hAnsi="Sylfaen"/>
          <w:sz w:val="20"/>
        </w:rPr>
      </w:pPr>
      <w:r w:rsidRPr="00486B3F">
        <w:rPr>
          <w:rFonts w:ascii="Sylfaen" w:hAnsi="Sylfaen"/>
          <w:sz w:val="20"/>
        </w:rPr>
        <w:t xml:space="preserve"> ------------------------------------------------------------------------------------------------------</w:t>
      </w:r>
    </w:p>
    <w:p w:rsidR="002564A1" w:rsidRPr="00486B3F" w:rsidRDefault="002564A1" w:rsidP="002564A1">
      <w:pPr>
        <w:spacing w:after="0" w:line="288" w:lineRule="atLeast"/>
        <w:jc w:val="both"/>
        <w:rPr>
          <w:rFonts w:ascii="Sylfaen" w:hAnsi="Sylfaen"/>
          <w:sz w:val="16"/>
          <w:szCs w:val="18"/>
        </w:rPr>
      </w:pPr>
      <w:r w:rsidRPr="00486B3F">
        <w:rPr>
          <w:rFonts w:ascii="Sylfaen" w:hAnsi="Sylfaen"/>
          <w:sz w:val="20"/>
        </w:rPr>
        <w:t xml:space="preserve"> </w:t>
      </w:r>
      <w:r w:rsidRPr="00486B3F">
        <w:rPr>
          <w:rFonts w:ascii="Sylfaen" w:hAnsi="Sylfaen"/>
          <w:sz w:val="16"/>
          <w:szCs w:val="18"/>
        </w:rPr>
        <w:t>(</w:t>
      </w:r>
      <w:proofErr w:type="gramStart"/>
      <w:r w:rsidRPr="00486B3F">
        <w:rPr>
          <w:rFonts w:ascii="Sylfaen" w:hAnsi="Sylfaen"/>
          <w:sz w:val="16"/>
          <w:szCs w:val="18"/>
        </w:rPr>
        <w:t>amount</w:t>
      </w:r>
      <w:proofErr w:type="gramEnd"/>
      <w:r w:rsidRPr="00486B3F">
        <w:rPr>
          <w:rFonts w:ascii="Sylfaen" w:hAnsi="Sylfaen"/>
          <w:sz w:val="16"/>
          <w:szCs w:val="18"/>
        </w:rPr>
        <w:t xml:space="preserve"> in figures and in words)</w:t>
      </w:r>
    </w:p>
    <w:p w:rsidR="002564A1" w:rsidRPr="00486B3F" w:rsidRDefault="002564A1" w:rsidP="002564A1">
      <w:pPr>
        <w:spacing w:after="0" w:line="288" w:lineRule="atLeast"/>
        <w:jc w:val="both"/>
        <w:rPr>
          <w:rFonts w:ascii="Sylfaen" w:hAnsi="Sylfaen"/>
          <w:sz w:val="20"/>
        </w:rPr>
      </w:pP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I confirm that I have examined the tender documentation of VTB Bank Georgia JSC, the information and requirements given therein are fully clear and acceptable for me, I’ll act within the set rules and in case of winning in tender I undertake to conclude the agreement with VTB Bank Georgia JSC in accordance with conditions stipulated in Tender Data Sheet and tender proposal.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In case of non-conclusion from my part of the agreement subject to the conditions stipulated in Tender Data Sheet, including the conditions of arbitration clause offered by the Bank and/or specified by the tender proposal, I take an obligation to pay VTB Bank Georgia JSC a penalty of 5% of the amount indicated in tender proposal. I confirm that in case of non-conclusion of the agreement by me on specified terms, the Bank will be entitled to use/enforce tender proposal security measure(s).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This tender proposal will remain in force for </w:t>
      </w:r>
      <w:r w:rsidR="000B0CD7">
        <w:rPr>
          <w:rFonts w:ascii="Sylfaen" w:hAnsi="Sylfaen"/>
          <w:sz w:val="20"/>
        </w:rPr>
        <w:t>30</w:t>
      </w:r>
      <w:r w:rsidRPr="00486B3F">
        <w:rPr>
          <w:rFonts w:ascii="Sylfaen" w:hAnsi="Sylfaen"/>
          <w:sz w:val="20"/>
        </w:rPr>
        <w:t xml:space="preserve"> days following the date: ____________________________.</w:t>
      </w: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
    <w:p w:rsidR="002564A1" w:rsidRPr="00486B3F" w:rsidRDefault="002564A1" w:rsidP="002564A1">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r w:rsidRPr="00486B3F">
        <w:rPr>
          <w:rFonts w:ascii="Sylfaen" w:hAnsi="Sylfaen"/>
          <w:sz w:val="20"/>
        </w:rPr>
        <w:tab/>
      </w:r>
      <w:r w:rsidRPr="00486B3F">
        <w:rPr>
          <w:rFonts w:ascii="Sylfaen" w:hAnsi="Sylfaen"/>
          <w:sz w:val="20"/>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t xml:space="preserve"> </w:t>
      </w:r>
      <w:r w:rsidRPr="00486B3F">
        <w:rPr>
          <w:rFonts w:ascii="Sylfaen" w:hAnsi="Sylfaen"/>
          <w:position w:val="9"/>
          <w:sz w:val="20"/>
          <w:vertAlign w:val="superscript"/>
        </w:rPr>
        <w:tab/>
        <w:t>(Signature, stamp)</w:t>
      </w:r>
      <w:r w:rsidRPr="00486B3F">
        <w:rPr>
          <w:rFonts w:ascii="Sylfaen" w:hAnsi="Sylfaen"/>
          <w:position w:val="9"/>
          <w:sz w:val="28"/>
          <w:szCs w:val="32"/>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p>
    <w:p w:rsidR="002564A1" w:rsidRPr="00486B3F" w:rsidRDefault="002564A1" w:rsidP="002564A1">
      <w:pPr>
        <w:spacing w:after="0" w:line="288" w:lineRule="atLeast"/>
        <w:jc w:val="both"/>
        <w:rPr>
          <w:rFonts w:ascii="Sylfaen" w:hAnsi="Sylfaen"/>
          <w:position w:val="9"/>
          <w:sz w:val="20"/>
          <w:vertAlign w:val="superscript"/>
        </w:rPr>
      </w:pPr>
      <w:r w:rsidRPr="00486B3F">
        <w:rPr>
          <w:rFonts w:ascii="Sylfaen" w:hAnsi="Sylfaen"/>
          <w:position w:val="9"/>
          <w:sz w:val="20"/>
          <w:vertAlign w:val="superscript"/>
        </w:rPr>
        <w:t xml:space="preserve"> ---------------------------------------------------------</w:t>
      </w:r>
    </w:p>
    <w:p w:rsidR="002564A1" w:rsidRPr="00486B3F" w:rsidRDefault="002564A1" w:rsidP="002564A1">
      <w:pPr>
        <w:spacing w:after="0" w:line="288" w:lineRule="atLeast"/>
        <w:jc w:val="both"/>
        <w:rPr>
          <w:rFonts w:ascii="Sylfaen" w:hAnsi="Sylfaen"/>
          <w:sz w:val="20"/>
        </w:rPr>
      </w:pPr>
      <w:r w:rsidRPr="00486B3F">
        <w:rPr>
          <w:rFonts w:ascii="Sylfaen" w:hAnsi="Sylfaen"/>
          <w:position w:val="9"/>
          <w:sz w:val="24"/>
          <w:szCs w:val="28"/>
          <w:vertAlign w:val="superscript"/>
        </w:rPr>
        <w:tab/>
        <w:t xml:space="preserve"> </w:t>
      </w:r>
      <w:r w:rsidRPr="00486B3F">
        <w:rPr>
          <w:rFonts w:ascii="Sylfaen" w:hAnsi="Sylfaen"/>
          <w:position w:val="9"/>
          <w:sz w:val="20"/>
          <w:vertAlign w:val="superscript"/>
        </w:rPr>
        <w:t>(Date)</w:t>
      </w:r>
    </w:p>
    <w:p w:rsidR="002564A1" w:rsidRPr="00347738" w:rsidRDefault="002564A1" w:rsidP="002564A1">
      <w:pPr>
        <w:spacing w:line="288" w:lineRule="atLeast"/>
        <w:jc w:val="both"/>
        <w:rPr>
          <w:rFonts w:ascii="Sylfaen" w:hAnsi="Sylfaen"/>
          <w:position w:val="9"/>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82156A" w:rsidRDefault="002564A1" w:rsidP="002564A1">
      <w:pPr>
        <w:spacing w:line="288" w:lineRule="atLeast"/>
        <w:jc w:val="both"/>
        <w:rPr>
          <w:rFonts w:ascii="Sylfaen" w:hAnsi="Sylfaen"/>
          <w:position w:val="9"/>
          <w:sz w:val="20"/>
          <w:szCs w:val="20"/>
          <w:vertAlign w:val="superscript"/>
        </w:rPr>
      </w:pPr>
    </w:p>
    <w:p w:rsidR="002564A1" w:rsidRPr="00F42ED6" w:rsidRDefault="002564A1" w:rsidP="002564A1">
      <w:pPr>
        <w:tabs>
          <w:tab w:val="left" w:pos="516"/>
          <w:tab w:val="left" w:pos="1682"/>
        </w:tabs>
        <w:jc w:val="right"/>
        <w:rPr>
          <w:rFonts w:ascii="Sylfaen" w:hAnsi="Sylfaen"/>
          <w:b/>
          <w:i/>
          <w:sz w:val="18"/>
          <w:szCs w:val="20"/>
          <w:u w:val="single"/>
        </w:rPr>
      </w:pPr>
      <w:r w:rsidRPr="00F42ED6">
        <w:rPr>
          <w:rFonts w:ascii="Sylfaen" w:hAnsi="Sylfaen"/>
          <w:b/>
          <w:i/>
          <w:sz w:val="18"/>
          <w:szCs w:val="20"/>
          <w:u w:val="single"/>
        </w:rPr>
        <w:t>Annex #2</w:t>
      </w:r>
    </w:p>
    <w:p w:rsidR="002564A1" w:rsidRPr="00F42ED6" w:rsidRDefault="002564A1" w:rsidP="002564A1">
      <w:pPr>
        <w:tabs>
          <w:tab w:val="left" w:pos="516"/>
          <w:tab w:val="left" w:pos="1682"/>
        </w:tabs>
        <w:jc w:val="both"/>
        <w:rPr>
          <w:rFonts w:ascii="Sylfaen" w:hAnsi="Sylfaen"/>
          <w:sz w:val="20"/>
        </w:rPr>
      </w:pPr>
    </w:p>
    <w:p w:rsidR="002564A1" w:rsidRPr="00F42ED6" w:rsidRDefault="002564A1" w:rsidP="002564A1">
      <w:pPr>
        <w:tabs>
          <w:tab w:val="left" w:pos="3046"/>
        </w:tabs>
        <w:rPr>
          <w:rFonts w:ascii="Sylfaen" w:hAnsi="Sylfaen"/>
          <w:b/>
          <w:sz w:val="20"/>
        </w:rPr>
      </w:pPr>
      <w:r w:rsidRPr="00F42ED6">
        <w:rPr>
          <w:rFonts w:ascii="Sylfaen" w:hAnsi="Sylfaen"/>
          <w:sz w:val="20"/>
        </w:rPr>
        <w:tab/>
      </w:r>
      <w:r w:rsidRPr="00F42ED6">
        <w:rPr>
          <w:rFonts w:ascii="Sylfaen" w:hAnsi="Sylfaen"/>
          <w:sz w:val="20"/>
        </w:rPr>
        <w:tab/>
      </w:r>
      <w:r w:rsidRPr="00F42ED6">
        <w:rPr>
          <w:rFonts w:ascii="Sylfaen" w:hAnsi="Sylfaen"/>
          <w:sz w:val="20"/>
        </w:rPr>
        <w:tab/>
      </w:r>
      <w:r w:rsidRPr="00F42ED6">
        <w:rPr>
          <w:rFonts w:ascii="Sylfaen" w:hAnsi="Sylfaen"/>
          <w:sz w:val="20"/>
        </w:rPr>
        <w:tab/>
        <w:t xml:space="preserve"> </w:t>
      </w:r>
      <w:r w:rsidRPr="00F42ED6">
        <w:rPr>
          <w:rFonts w:ascii="Sylfaen" w:hAnsi="Sylfaen"/>
          <w:b/>
          <w:sz w:val="20"/>
        </w:rPr>
        <w:t>To “VTB Bank (Georgia)” JSC</w:t>
      </w:r>
    </w:p>
    <w:p w:rsidR="002564A1" w:rsidRPr="00F42ED6" w:rsidRDefault="002564A1" w:rsidP="002564A1">
      <w:pPr>
        <w:tabs>
          <w:tab w:val="left" w:pos="3046"/>
        </w:tabs>
        <w:rPr>
          <w:rFonts w:ascii="Sylfaen" w:hAnsi="Sylfaen"/>
          <w:b/>
          <w:sz w:val="20"/>
        </w:rPr>
      </w:pPr>
    </w:p>
    <w:p w:rsidR="002564A1" w:rsidRPr="00F42ED6" w:rsidRDefault="002564A1" w:rsidP="002564A1">
      <w:pPr>
        <w:tabs>
          <w:tab w:val="left" w:pos="3046"/>
        </w:tabs>
        <w:spacing w:after="0"/>
        <w:jc w:val="center"/>
        <w:rPr>
          <w:rFonts w:ascii="Sylfaen" w:hAnsi="Sylfaen"/>
          <w:sz w:val="20"/>
        </w:rPr>
      </w:pPr>
      <w:r w:rsidRPr="00F42ED6">
        <w:rPr>
          <w:rFonts w:ascii="Sylfaen" w:hAnsi="Sylfaen"/>
          <w:sz w:val="20"/>
        </w:rPr>
        <w:tab/>
      </w:r>
      <w:r w:rsidRPr="00F42ED6">
        <w:rPr>
          <w:rFonts w:ascii="Sylfaen" w:hAnsi="Sylfaen"/>
          <w:sz w:val="20"/>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20"/>
        </w:rPr>
        <w:tab/>
      </w:r>
      <w:r w:rsidRPr="00F42ED6">
        <w:rPr>
          <w:rFonts w:ascii="Sylfaen" w:hAnsi="Sylfaen"/>
          <w:sz w:val="20"/>
        </w:rPr>
        <w:tab/>
      </w:r>
      <w:r w:rsidRPr="00F42ED6">
        <w:rPr>
          <w:rFonts w:ascii="Sylfaen" w:hAnsi="Sylfaen"/>
          <w:sz w:val="16"/>
          <w:szCs w:val="18"/>
        </w:rPr>
        <w:t>(Name of Applicant)</w:t>
      </w: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(PID/ RID)</w:t>
      </w: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t>(Address)</w:t>
      </w:r>
    </w:p>
    <w:p w:rsidR="002564A1" w:rsidRPr="00F42ED6" w:rsidRDefault="002564A1" w:rsidP="002564A1">
      <w:pPr>
        <w:tabs>
          <w:tab w:val="left" w:pos="3046"/>
        </w:tabs>
        <w:spacing w:after="0"/>
        <w:jc w:val="center"/>
        <w:rPr>
          <w:rFonts w:ascii="Sylfaen" w:hAnsi="Sylfaen"/>
          <w:sz w:val="16"/>
          <w:szCs w:val="18"/>
        </w:rPr>
      </w:pP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ab/>
        <w:t xml:space="preserve"> ---------------------------------------------------------------------------</w:t>
      </w:r>
    </w:p>
    <w:p w:rsidR="002564A1" w:rsidRPr="00F42ED6" w:rsidRDefault="002564A1" w:rsidP="002564A1">
      <w:pPr>
        <w:tabs>
          <w:tab w:val="left" w:pos="3046"/>
        </w:tabs>
        <w:spacing w:after="0"/>
        <w:jc w:val="center"/>
        <w:rPr>
          <w:rFonts w:ascii="Sylfaen" w:hAnsi="Sylfaen"/>
          <w:sz w:val="16"/>
          <w:szCs w:val="18"/>
        </w:rPr>
      </w:pPr>
      <w:r w:rsidRPr="00F42ED6">
        <w:rPr>
          <w:rFonts w:ascii="Sylfaen" w:hAnsi="Sylfaen"/>
          <w:sz w:val="16"/>
          <w:szCs w:val="18"/>
        </w:rPr>
        <w:t xml:space="preserve"> </w:t>
      </w:r>
      <w:r w:rsidRPr="00F42ED6">
        <w:rPr>
          <w:rFonts w:ascii="Sylfaen" w:hAnsi="Sylfaen"/>
          <w:sz w:val="16"/>
          <w:szCs w:val="18"/>
        </w:rPr>
        <w:tab/>
        <w:t xml:space="preserve"> (Telephone, e-mail)</w:t>
      </w:r>
    </w:p>
    <w:p w:rsidR="002564A1" w:rsidRPr="00F42ED6" w:rsidRDefault="002564A1" w:rsidP="002564A1">
      <w:pPr>
        <w:tabs>
          <w:tab w:val="left" w:pos="3046"/>
        </w:tabs>
        <w:jc w:val="both"/>
        <w:rPr>
          <w:rFonts w:ascii="Sylfaen" w:hAnsi="Sylfaen"/>
          <w:sz w:val="20"/>
        </w:rPr>
      </w:pPr>
    </w:p>
    <w:p w:rsidR="002564A1" w:rsidRPr="00F42ED6" w:rsidRDefault="002564A1" w:rsidP="002564A1">
      <w:pPr>
        <w:tabs>
          <w:tab w:val="left" w:pos="3046"/>
        </w:tabs>
        <w:jc w:val="center"/>
        <w:rPr>
          <w:rFonts w:ascii="Sylfaen" w:hAnsi="Sylfaen"/>
          <w:b/>
          <w:sz w:val="20"/>
        </w:rPr>
      </w:pPr>
      <w:r w:rsidRPr="00F42ED6">
        <w:rPr>
          <w:rFonts w:ascii="Sylfaen" w:hAnsi="Sylfaen"/>
          <w:b/>
          <w:sz w:val="20"/>
        </w:rPr>
        <w:t xml:space="preserve">Application for participation in tender </w:t>
      </w:r>
    </w:p>
    <w:p w:rsidR="002564A1" w:rsidRPr="00F42ED6" w:rsidRDefault="002564A1" w:rsidP="002564A1">
      <w:pPr>
        <w:tabs>
          <w:tab w:val="left" w:pos="3046"/>
        </w:tabs>
        <w:jc w:val="both"/>
        <w:rPr>
          <w:rFonts w:ascii="Sylfaen" w:hAnsi="Sylfaen"/>
          <w:sz w:val="20"/>
        </w:rPr>
      </w:pPr>
      <w:r w:rsidRPr="00F42ED6">
        <w:rPr>
          <w:rFonts w:ascii="Sylfaen" w:hAnsi="Sylfaen"/>
          <w:sz w:val="20"/>
        </w:rPr>
        <w:t>For purposes of participating i</w:t>
      </w:r>
      <w:r w:rsidR="000B0CD7">
        <w:rPr>
          <w:rFonts w:ascii="Sylfaen" w:hAnsi="Sylfaen"/>
          <w:sz w:val="20"/>
        </w:rPr>
        <w:t>n open tender on procurement</w:t>
      </w:r>
      <w:r w:rsidR="000B0CD7">
        <w:rPr>
          <w:rFonts w:ascii="Sylfaen" w:eastAsia="Geo ABC" w:hAnsi="Sylfaen"/>
          <w:sz w:val="20"/>
          <w:szCs w:val="20"/>
        </w:rPr>
        <w:t xml:space="preserve">/implementation </w:t>
      </w:r>
      <w:r w:rsidR="000B0CD7" w:rsidRPr="0082156A">
        <w:rPr>
          <w:rFonts w:ascii="Sylfaen" w:eastAsia="Geo ABC" w:hAnsi="Sylfaen"/>
          <w:sz w:val="20"/>
          <w:szCs w:val="20"/>
        </w:rPr>
        <w:t xml:space="preserve">of </w:t>
      </w:r>
      <w:r w:rsidR="000B0CD7">
        <w:rPr>
          <w:rFonts w:ascii="Sylfaen" w:eastAsia="Geo ABC" w:hAnsi="Sylfaen"/>
          <w:bCs/>
          <w:iCs/>
          <w:sz w:val="20"/>
          <w:szCs w:val="20"/>
        </w:rPr>
        <w:t>L</w:t>
      </w:r>
      <w:r w:rsidR="000B0CD7" w:rsidRPr="000838C1">
        <w:rPr>
          <w:rFonts w:ascii="Sylfaen" w:eastAsia="Geo ABC" w:hAnsi="Sylfaen"/>
          <w:bCs/>
          <w:iCs/>
          <w:sz w:val="20"/>
          <w:szCs w:val="20"/>
        </w:rPr>
        <w:t xml:space="preserve">oan </w:t>
      </w:r>
      <w:r w:rsidR="000B0CD7">
        <w:rPr>
          <w:rFonts w:ascii="Sylfaen" w:eastAsia="Geo ABC" w:hAnsi="Sylfaen"/>
          <w:bCs/>
          <w:iCs/>
          <w:sz w:val="20"/>
          <w:szCs w:val="20"/>
        </w:rPr>
        <w:t>A</w:t>
      </w:r>
      <w:r w:rsidR="000B0CD7" w:rsidRPr="000838C1">
        <w:rPr>
          <w:rFonts w:ascii="Sylfaen" w:eastAsia="Geo ABC" w:hAnsi="Sylfaen"/>
          <w:bCs/>
          <w:iCs/>
          <w:sz w:val="20"/>
          <w:szCs w:val="20"/>
        </w:rPr>
        <w:t>ppl</w:t>
      </w:r>
      <w:r w:rsidR="000B0CD7">
        <w:rPr>
          <w:rFonts w:ascii="Sylfaen" w:eastAsia="Geo ABC" w:hAnsi="Sylfaen"/>
          <w:bCs/>
          <w:iCs/>
          <w:sz w:val="20"/>
          <w:szCs w:val="20"/>
        </w:rPr>
        <w:t>ication Banking System Software</w:t>
      </w:r>
      <w:r w:rsidR="000B0CD7" w:rsidRPr="00F42ED6">
        <w:rPr>
          <w:rFonts w:ascii="Sylfaen" w:hAnsi="Sylfaen"/>
          <w:sz w:val="20"/>
        </w:rPr>
        <w:t xml:space="preserve"> </w:t>
      </w:r>
      <w:r w:rsidRPr="00F42ED6">
        <w:rPr>
          <w:rFonts w:ascii="Sylfaen" w:hAnsi="Sylfaen"/>
          <w:sz w:val="20"/>
        </w:rPr>
        <w:t xml:space="preserve">announced by VTB Bank (Georgia) JSC I submit the tender proposal in a sealed envelope. </w:t>
      </w:r>
    </w:p>
    <w:p w:rsidR="002564A1" w:rsidRPr="00F42ED6" w:rsidRDefault="002564A1" w:rsidP="002564A1">
      <w:pPr>
        <w:tabs>
          <w:tab w:val="left" w:pos="3046"/>
        </w:tabs>
        <w:jc w:val="both"/>
        <w:rPr>
          <w:rFonts w:ascii="Sylfaen" w:hAnsi="Sylfaen"/>
          <w:sz w:val="20"/>
        </w:rPr>
      </w:pPr>
      <w:r w:rsidRPr="00F42ED6">
        <w:rPr>
          <w:rFonts w:ascii="Sylfaen" w:hAnsi="Sylfaen"/>
          <w:sz w:val="20"/>
        </w:rPr>
        <w:t xml:space="preserve">In addition, I undertake to inform VTB Bank (Georgia) JSC about any change of contact details specified in the present application, otherwise the documentation/information/notification sent by VTB Bank (Georgia) JSC to the requisites specified in this application will be deemed received by me. </w:t>
      </w:r>
    </w:p>
    <w:p w:rsidR="002564A1" w:rsidRPr="00F42ED6" w:rsidRDefault="002564A1" w:rsidP="002564A1">
      <w:pPr>
        <w:rPr>
          <w:rFonts w:ascii="Sylfaen" w:hAnsi="Sylfaen"/>
          <w:sz w:val="20"/>
        </w:rPr>
      </w:pPr>
    </w:p>
    <w:p w:rsidR="002564A1" w:rsidRPr="00F42ED6" w:rsidRDefault="002564A1" w:rsidP="002564A1">
      <w:pPr>
        <w:spacing w:line="288" w:lineRule="atLeast"/>
        <w:jc w:val="both"/>
        <w:rPr>
          <w:rFonts w:ascii="Sylfaen" w:hAnsi="Sylfaen"/>
          <w:position w:val="9"/>
          <w:sz w:val="20"/>
          <w:vertAlign w:val="superscript"/>
        </w:rPr>
      </w:pPr>
      <w:r w:rsidRPr="00F42ED6">
        <w:rPr>
          <w:rFonts w:ascii="Sylfaen" w:hAnsi="Sylfaen"/>
          <w:position w:val="9"/>
          <w:sz w:val="20"/>
          <w:vertAlign w:val="superscript"/>
        </w:rPr>
        <w:t xml:space="preserve"> </w:t>
      </w:r>
    </w:p>
    <w:p w:rsidR="002564A1" w:rsidRPr="00F42ED6" w:rsidRDefault="002564A1" w:rsidP="002564A1">
      <w:pPr>
        <w:spacing w:line="288" w:lineRule="atLeast"/>
        <w:jc w:val="both"/>
        <w:rPr>
          <w:rFonts w:ascii="Sylfaen" w:hAnsi="Sylfaen"/>
          <w:sz w:val="20"/>
        </w:rPr>
      </w:pPr>
      <w:r w:rsidRPr="00F42ED6">
        <w:rPr>
          <w:rFonts w:ascii="Sylfaen" w:hAnsi="Sylfaen"/>
          <w:position w:val="9"/>
          <w:sz w:val="20"/>
          <w:vertAlign w:val="superscript"/>
        </w:rPr>
        <w:t>----------------------------------------------------------</w:t>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t xml:space="preserve"> </w:t>
      </w:r>
      <w:r w:rsidRPr="00F42ED6">
        <w:rPr>
          <w:rFonts w:ascii="Sylfaen" w:hAnsi="Sylfaen"/>
          <w:position w:val="9"/>
          <w:sz w:val="28"/>
          <w:szCs w:val="32"/>
          <w:vertAlign w:val="superscript"/>
        </w:rPr>
        <w:t>(Signature, stamp)</w:t>
      </w:r>
      <w:r w:rsidRPr="00F42ED6">
        <w:rPr>
          <w:rFonts w:ascii="Sylfaen" w:hAnsi="Sylfaen"/>
          <w:position w:val="9"/>
          <w:sz w:val="28"/>
          <w:szCs w:val="32"/>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p>
    <w:p w:rsidR="002564A1" w:rsidRPr="00F42ED6" w:rsidRDefault="002564A1" w:rsidP="002564A1">
      <w:pPr>
        <w:spacing w:after="0" w:line="288" w:lineRule="atLeast"/>
        <w:jc w:val="both"/>
        <w:rPr>
          <w:rFonts w:ascii="Sylfaen" w:hAnsi="Sylfaen"/>
          <w:position w:val="9"/>
          <w:sz w:val="20"/>
          <w:vertAlign w:val="superscript"/>
        </w:rPr>
      </w:pPr>
      <w:r w:rsidRPr="00F42ED6">
        <w:rPr>
          <w:rFonts w:ascii="Sylfaen" w:hAnsi="Sylfaen"/>
          <w:position w:val="9"/>
          <w:sz w:val="20"/>
          <w:vertAlign w:val="superscript"/>
        </w:rPr>
        <w:t xml:space="preserve"> ---------------------------------------------------------</w:t>
      </w:r>
    </w:p>
    <w:p w:rsidR="002564A1" w:rsidRPr="00F42ED6" w:rsidRDefault="002564A1" w:rsidP="002564A1">
      <w:pPr>
        <w:spacing w:line="288" w:lineRule="atLeast"/>
        <w:jc w:val="both"/>
        <w:rPr>
          <w:rFonts w:ascii="Sylfaen" w:hAnsi="Sylfaen"/>
          <w:sz w:val="32"/>
          <w:szCs w:val="36"/>
        </w:rPr>
      </w:pPr>
      <w:r w:rsidRPr="00F42ED6">
        <w:rPr>
          <w:rFonts w:ascii="Sylfaen" w:hAnsi="Sylfaen"/>
          <w:position w:val="9"/>
          <w:sz w:val="24"/>
          <w:szCs w:val="28"/>
          <w:vertAlign w:val="superscript"/>
        </w:rPr>
        <w:tab/>
        <w:t xml:space="preserve"> </w:t>
      </w:r>
      <w:r w:rsidRPr="00F42ED6">
        <w:rPr>
          <w:rFonts w:ascii="Sylfaen" w:hAnsi="Sylfaen"/>
          <w:position w:val="9"/>
          <w:sz w:val="28"/>
          <w:szCs w:val="32"/>
          <w:vertAlign w:val="superscript"/>
        </w:rPr>
        <w:t>(Date)</w:t>
      </w:r>
    </w:p>
    <w:p w:rsidR="002564A1" w:rsidRPr="0082156A" w:rsidRDefault="002564A1" w:rsidP="002564A1">
      <w:pPr>
        <w:rPr>
          <w:rFonts w:ascii="Sylfaen" w:hAnsi="Sylfaen"/>
          <w:sz w:val="20"/>
          <w:szCs w:val="20"/>
        </w:rPr>
      </w:pPr>
    </w:p>
    <w:p w:rsidR="002564A1" w:rsidRPr="0082156A" w:rsidRDefault="002564A1" w:rsidP="002564A1">
      <w:pPr>
        <w:rPr>
          <w:rFonts w:ascii="Sylfaen" w:hAnsi="Sylfaen"/>
          <w:sz w:val="20"/>
          <w:szCs w:val="20"/>
        </w:rPr>
      </w:pPr>
    </w:p>
    <w:p w:rsidR="002564A1" w:rsidRPr="0082156A" w:rsidRDefault="002564A1" w:rsidP="002564A1">
      <w:pPr>
        <w:rPr>
          <w:rFonts w:ascii="Sylfaen" w:hAnsi="Sylfaen"/>
          <w:sz w:val="20"/>
          <w:szCs w:val="20"/>
        </w:rPr>
      </w:pPr>
    </w:p>
    <w:p w:rsidR="002564A1" w:rsidRPr="004F4E52" w:rsidRDefault="002564A1"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5E262E"/>
    <w:multiLevelType w:val="hybridMultilevel"/>
    <w:tmpl w:val="8DEC0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38C1"/>
    <w:rsid w:val="00084079"/>
    <w:rsid w:val="00085887"/>
    <w:rsid w:val="000869BA"/>
    <w:rsid w:val="000A44E2"/>
    <w:rsid w:val="000A5712"/>
    <w:rsid w:val="000B0CD7"/>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4A1"/>
    <w:rsid w:val="00256B5A"/>
    <w:rsid w:val="00287836"/>
    <w:rsid w:val="002925BE"/>
    <w:rsid w:val="002A3118"/>
    <w:rsid w:val="002A5F4C"/>
    <w:rsid w:val="002B1B48"/>
    <w:rsid w:val="002B760E"/>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5FFC"/>
    <w:rsid w:val="003A720D"/>
    <w:rsid w:val="003C0524"/>
    <w:rsid w:val="003C12F8"/>
    <w:rsid w:val="003C313F"/>
    <w:rsid w:val="003D0E24"/>
    <w:rsid w:val="003E5F3B"/>
    <w:rsid w:val="0040117D"/>
    <w:rsid w:val="004067A9"/>
    <w:rsid w:val="004171B4"/>
    <w:rsid w:val="00436E6C"/>
    <w:rsid w:val="00446A30"/>
    <w:rsid w:val="00456132"/>
    <w:rsid w:val="004604E7"/>
    <w:rsid w:val="0047735E"/>
    <w:rsid w:val="004802CF"/>
    <w:rsid w:val="004863C7"/>
    <w:rsid w:val="00493A81"/>
    <w:rsid w:val="00493FC8"/>
    <w:rsid w:val="004B2A4D"/>
    <w:rsid w:val="004B44E8"/>
    <w:rsid w:val="004C16BA"/>
    <w:rsid w:val="004C5A7A"/>
    <w:rsid w:val="004C5CFC"/>
    <w:rsid w:val="004D2E0C"/>
    <w:rsid w:val="004D3146"/>
    <w:rsid w:val="004D3543"/>
    <w:rsid w:val="004E1C33"/>
    <w:rsid w:val="004F20DA"/>
    <w:rsid w:val="004F4514"/>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36ED9"/>
    <w:rsid w:val="00665C6F"/>
    <w:rsid w:val="0067411A"/>
    <w:rsid w:val="00684754"/>
    <w:rsid w:val="006C218A"/>
    <w:rsid w:val="006C6B99"/>
    <w:rsid w:val="006D2517"/>
    <w:rsid w:val="007055BB"/>
    <w:rsid w:val="00715D5A"/>
    <w:rsid w:val="007160F8"/>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55D1"/>
    <w:rsid w:val="00827D74"/>
    <w:rsid w:val="008336A0"/>
    <w:rsid w:val="00840F46"/>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55E08"/>
    <w:rsid w:val="00961DCF"/>
    <w:rsid w:val="00977CF0"/>
    <w:rsid w:val="009849D0"/>
    <w:rsid w:val="00996549"/>
    <w:rsid w:val="009A14B6"/>
    <w:rsid w:val="009A199D"/>
    <w:rsid w:val="009A1D56"/>
    <w:rsid w:val="009B20CE"/>
    <w:rsid w:val="009B6CB5"/>
    <w:rsid w:val="009C20B9"/>
    <w:rsid w:val="009C4392"/>
    <w:rsid w:val="009C54AA"/>
    <w:rsid w:val="009C5B0C"/>
    <w:rsid w:val="009D45F7"/>
    <w:rsid w:val="009E09D2"/>
    <w:rsid w:val="009E5932"/>
    <w:rsid w:val="00A03DAC"/>
    <w:rsid w:val="00A131AF"/>
    <w:rsid w:val="00A14FA2"/>
    <w:rsid w:val="00A22C74"/>
    <w:rsid w:val="00A253B5"/>
    <w:rsid w:val="00A26749"/>
    <w:rsid w:val="00A370AE"/>
    <w:rsid w:val="00A37F5D"/>
    <w:rsid w:val="00A4278C"/>
    <w:rsid w:val="00A66D95"/>
    <w:rsid w:val="00A7469F"/>
    <w:rsid w:val="00A833F9"/>
    <w:rsid w:val="00A93D78"/>
    <w:rsid w:val="00AA74B4"/>
    <w:rsid w:val="00AB517D"/>
    <w:rsid w:val="00AC28C6"/>
    <w:rsid w:val="00AC6AA3"/>
    <w:rsid w:val="00B03207"/>
    <w:rsid w:val="00B067F3"/>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1B1C"/>
    <w:rsid w:val="00D22FD1"/>
    <w:rsid w:val="00D25AB8"/>
    <w:rsid w:val="00D36B84"/>
    <w:rsid w:val="00D50648"/>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dachkoria@vtb.com.ge" TargetMode="External"/><Relationship Id="rId3" Type="http://schemas.openxmlformats.org/officeDocument/2006/relationships/styles" Target="styles.xml"/><Relationship Id="rId7" Type="http://schemas.openxmlformats.org/officeDocument/2006/relationships/hyperlink" Target="mailto:s.kakhidze@vtb.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32BC-2EB7-45A3-8F4F-3BB5041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4</cp:revision>
  <cp:lastPrinted>2012-09-17T06:52:00Z</cp:lastPrinted>
  <dcterms:created xsi:type="dcterms:W3CDTF">2020-10-28T08:35:00Z</dcterms:created>
  <dcterms:modified xsi:type="dcterms:W3CDTF">2020-10-30T06:32:00Z</dcterms:modified>
</cp:coreProperties>
</file>