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20575" w14:textId="5079CBFB" w:rsidR="00605E57" w:rsidRPr="00605E57" w:rsidRDefault="00605E57" w:rsidP="000975DC">
      <w:pPr>
        <w:pStyle w:val="Default"/>
        <w:ind w:left="0"/>
        <w:jc w:val="center"/>
        <w:rPr>
          <w:b/>
          <w:color w:val="auto"/>
          <w:sz w:val="22"/>
          <w:szCs w:val="22"/>
          <w:lang w:val="ka-GE"/>
        </w:rPr>
      </w:pPr>
      <w:r>
        <w:rPr>
          <w:b/>
          <w:color w:val="auto"/>
          <w:sz w:val="22"/>
          <w:szCs w:val="22"/>
          <w:lang w:val="ka-GE"/>
        </w:rPr>
        <w:t>ტექნიკური დავალება</w:t>
      </w:r>
    </w:p>
    <w:p w14:paraId="4951BB81" w14:textId="77777777" w:rsidR="00605E57" w:rsidRDefault="00605E57" w:rsidP="000975DC">
      <w:pPr>
        <w:pStyle w:val="Default"/>
        <w:ind w:left="0"/>
        <w:jc w:val="center"/>
        <w:rPr>
          <w:b/>
          <w:color w:val="auto"/>
          <w:sz w:val="22"/>
          <w:szCs w:val="22"/>
        </w:rPr>
      </w:pPr>
    </w:p>
    <w:p w14:paraId="047287A6" w14:textId="32C84D7E" w:rsidR="006F4DBF" w:rsidRPr="005765AD" w:rsidRDefault="006F4DBF" w:rsidP="000975DC">
      <w:pPr>
        <w:pStyle w:val="Default"/>
        <w:ind w:left="0"/>
        <w:jc w:val="center"/>
        <w:rPr>
          <w:b/>
          <w:color w:val="auto"/>
          <w:sz w:val="22"/>
          <w:szCs w:val="22"/>
        </w:rPr>
      </w:pPr>
      <w:r w:rsidRPr="005765AD">
        <w:rPr>
          <w:b/>
          <w:color w:val="auto"/>
          <w:sz w:val="22"/>
          <w:szCs w:val="22"/>
        </w:rPr>
        <w:t>საინფორმაციო უსაფრთხოების ინციდენტების მონიტორინგისა და მართვის სისტემის ტექნიკური აღწერა  (SIEM)</w:t>
      </w:r>
    </w:p>
    <w:p w14:paraId="38CA9BB6" w14:textId="77777777" w:rsidR="006F4DBF" w:rsidRPr="005765AD" w:rsidRDefault="006F4DBF" w:rsidP="000975DC">
      <w:pPr>
        <w:pStyle w:val="Default"/>
        <w:ind w:left="0"/>
        <w:jc w:val="both"/>
        <w:rPr>
          <w:color w:val="auto"/>
          <w:sz w:val="22"/>
          <w:szCs w:val="22"/>
        </w:rPr>
      </w:pPr>
    </w:p>
    <w:p w14:paraId="58A5AC4E" w14:textId="77777777" w:rsidR="006F4DBF" w:rsidRPr="005765AD" w:rsidRDefault="006F4DBF" w:rsidP="000975DC">
      <w:pPr>
        <w:pStyle w:val="Default"/>
        <w:ind w:left="0"/>
        <w:jc w:val="both"/>
        <w:rPr>
          <w:b/>
          <w:color w:val="auto"/>
          <w:sz w:val="22"/>
          <w:szCs w:val="22"/>
        </w:rPr>
      </w:pPr>
      <w:r w:rsidRPr="005765AD">
        <w:rPr>
          <w:b/>
          <w:color w:val="auto"/>
          <w:sz w:val="22"/>
          <w:szCs w:val="22"/>
        </w:rPr>
        <w:t xml:space="preserve">მოთხოვნები SIEM-ის მიმართ </w:t>
      </w:r>
    </w:p>
    <w:p w14:paraId="557B5EAA" w14:textId="573D3399" w:rsidR="006F4DBF" w:rsidRPr="005765AD" w:rsidRDefault="006F4DBF" w:rsidP="000975DC">
      <w:pPr>
        <w:pStyle w:val="Default"/>
        <w:ind w:left="0"/>
        <w:jc w:val="both"/>
        <w:rPr>
          <w:color w:val="auto"/>
          <w:sz w:val="22"/>
          <w:szCs w:val="22"/>
        </w:rPr>
      </w:pPr>
      <w:r w:rsidRPr="005765AD">
        <w:rPr>
          <w:color w:val="auto"/>
          <w:sz w:val="22"/>
          <w:szCs w:val="22"/>
        </w:rPr>
        <w:t>სისტემა უნდა წარმოადგენდეს პროგრამულ პაკეტს</w:t>
      </w:r>
      <w:r w:rsidRPr="005765AD">
        <w:rPr>
          <w:rFonts w:cs="Times New Roman"/>
          <w:color w:val="auto"/>
          <w:sz w:val="22"/>
          <w:szCs w:val="22"/>
        </w:rPr>
        <w:t xml:space="preserve">. </w:t>
      </w:r>
      <w:r w:rsidRPr="005765AD">
        <w:rPr>
          <w:color w:val="auto"/>
          <w:sz w:val="22"/>
          <w:szCs w:val="22"/>
        </w:rPr>
        <w:t xml:space="preserve">SIEM უნდა ახორციელებდეს მოვლენების შეგროვებას საკუთარი პროგრამული ხელსაწყოების (ე.წ. შემგროვებლების) მეშვეობით, სხვა მწარმოებლის რაიმე გადაწყვეტილების გამოყენების გარეშე. შემგროვებლის ამოცანას წარმოადგენს საინფორმაციო წყაროდან მოვლენების (LOG) შეგროვება, მათი ნორმალიზება შესაბამის ფორმატში ყველა საჭირო ველების მითითებითა (Source/Destination IP, Host, Username, Device Vendor და ა.შ.) და პირველადი მოვლენის სრული შემადგენლობის შენარჩუნებით მათი სისტემაში გადაცემა. </w:t>
      </w:r>
    </w:p>
    <w:p w14:paraId="78EB8DC0" w14:textId="77777777" w:rsidR="00C723D7" w:rsidRPr="005765AD" w:rsidRDefault="00C723D7" w:rsidP="000975DC">
      <w:pPr>
        <w:pStyle w:val="Default"/>
        <w:jc w:val="both"/>
        <w:rPr>
          <w:color w:val="auto"/>
          <w:sz w:val="22"/>
          <w:szCs w:val="22"/>
        </w:rPr>
      </w:pPr>
    </w:p>
    <w:p w14:paraId="7FA9F176" w14:textId="77777777" w:rsidR="006F4DBF" w:rsidRPr="005765AD" w:rsidRDefault="006F4DBF" w:rsidP="000975DC">
      <w:pPr>
        <w:pStyle w:val="Default"/>
        <w:ind w:left="0"/>
        <w:jc w:val="both"/>
        <w:rPr>
          <w:rFonts w:cs="Times New Roman"/>
          <w:color w:val="auto"/>
          <w:sz w:val="22"/>
          <w:szCs w:val="22"/>
        </w:rPr>
      </w:pPr>
      <w:r w:rsidRPr="005765AD">
        <w:rPr>
          <w:color w:val="auto"/>
          <w:sz w:val="22"/>
          <w:szCs w:val="22"/>
        </w:rPr>
        <w:t xml:space="preserve">შემგროვებელს უნდა ჰქონდეთ </w:t>
      </w:r>
      <w:r w:rsidR="00C723D7" w:rsidRPr="005765AD">
        <w:rPr>
          <w:color w:val="auto"/>
          <w:sz w:val="22"/>
          <w:szCs w:val="22"/>
          <w:lang w:val="ka-GE"/>
        </w:rPr>
        <w:t xml:space="preserve">მინიმუმ </w:t>
      </w:r>
      <w:r w:rsidRPr="005765AD">
        <w:rPr>
          <w:color w:val="auto"/>
          <w:sz w:val="22"/>
          <w:szCs w:val="22"/>
        </w:rPr>
        <w:t>შემდეგი</w:t>
      </w:r>
      <w:r w:rsidR="00C723D7" w:rsidRPr="005765AD">
        <w:rPr>
          <w:color w:val="auto"/>
          <w:sz w:val="22"/>
          <w:szCs w:val="22"/>
          <w:lang w:val="ka-GE"/>
        </w:rPr>
        <w:t xml:space="preserve"> </w:t>
      </w:r>
      <w:r w:rsidRPr="005765AD">
        <w:rPr>
          <w:color w:val="auto"/>
          <w:sz w:val="22"/>
          <w:szCs w:val="22"/>
        </w:rPr>
        <w:t xml:space="preserve"> მეთოდების მხარდაჭერა</w:t>
      </w:r>
      <w:r w:rsidRPr="005765AD">
        <w:rPr>
          <w:rFonts w:cs="Times New Roman"/>
          <w:color w:val="auto"/>
          <w:sz w:val="22"/>
          <w:szCs w:val="22"/>
        </w:rPr>
        <w:t xml:space="preserve">: </w:t>
      </w:r>
    </w:p>
    <w:p w14:paraId="35A13FAB" w14:textId="77777777" w:rsidR="006F4DBF" w:rsidRPr="005765AD" w:rsidRDefault="006F4DBF" w:rsidP="000975DC">
      <w:pPr>
        <w:pStyle w:val="Default"/>
        <w:jc w:val="both"/>
        <w:rPr>
          <w:rFonts w:cs="Times New Roman"/>
          <w:color w:val="auto"/>
          <w:sz w:val="22"/>
          <w:szCs w:val="22"/>
        </w:rPr>
      </w:pPr>
    </w:p>
    <w:p w14:paraId="06144A15" w14:textId="77777777" w:rsidR="006F4DBF" w:rsidRPr="005765AD" w:rsidRDefault="006F4DBF" w:rsidP="000975DC">
      <w:pPr>
        <w:pStyle w:val="Default"/>
        <w:numPr>
          <w:ilvl w:val="0"/>
          <w:numId w:val="3"/>
        </w:numPr>
        <w:jc w:val="both"/>
        <w:rPr>
          <w:rFonts w:cs="Times New Roman"/>
          <w:color w:val="auto"/>
          <w:sz w:val="22"/>
          <w:szCs w:val="22"/>
        </w:rPr>
      </w:pPr>
      <w:r w:rsidRPr="005765AD">
        <w:rPr>
          <w:color w:val="auto"/>
          <w:sz w:val="22"/>
          <w:szCs w:val="22"/>
        </w:rPr>
        <w:t>ტექსტური ფაილიდან წაკითხვა</w:t>
      </w:r>
      <w:r w:rsidRPr="005765AD">
        <w:rPr>
          <w:rFonts w:cs="Times New Roman"/>
          <w:color w:val="auto"/>
          <w:sz w:val="22"/>
          <w:szCs w:val="22"/>
        </w:rPr>
        <w:t>;</w:t>
      </w:r>
    </w:p>
    <w:p w14:paraId="536ABBA1" w14:textId="77777777" w:rsidR="005F1B23" w:rsidRPr="005765AD" w:rsidRDefault="005F1B23" w:rsidP="000975DC">
      <w:pPr>
        <w:pStyle w:val="Default"/>
        <w:numPr>
          <w:ilvl w:val="0"/>
          <w:numId w:val="3"/>
        </w:numPr>
        <w:jc w:val="both"/>
        <w:rPr>
          <w:rFonts w:cs="Times New Roman"/>
          <w:color w:val="auto"/>
          <w:sz w:val="22"/>
          <w:szCs w:val="22"/>
        </w:rPr>
      </w:pPr>
      <w:r w:rsidRPr="005765AD">
        <w:rPr>
          <w:rFonts w:cs="Times New Roman"/>
          <w:color w:val="auto"/>
          <w:sz w:val="22"/>
          <w:szCs w:val="22"/>
        </w:rPr>
        <w:t>WMI;</w:t>
      </w:r>
    </w:p>
    <w:p w14:paraId="40ACEB93" w14:textId="77777777" w:rsidR="006F4DBF" w:rsidRPr="005765AD" w:rsidRDefault="006F4DBF" w:rsidP="000975DC">
      <w:pPr>
        <w:pStyle w:val="Default"/>
        <w:numPr>
          <w:ilvl w:val="0"/>
          <w:numId w:val="3"/>
        </w:numPr>
        <w:jc w:val="both"/>
        <w:rPr>
          <w:rFonts w:cs="Times New Roman"/>
          <w:color w:val="auto"/>
          <w:sz w:val="22"/>
          <w:szCs w:val="22"/>
        </w:rPr>
      </w:pPr>
      <w:r w:rsidRPr="005765AD">
        <w:rPr>
          <w:rFonts w:cs="Times New Roman"/>
          <w:color w:val="auto"/>
          <w:sz w:val="22"/>
          <w:szCs w:val="22"/>
        </w:rPr>
        <w:t>Syslog;</w:t>
      </w:r>
    </w:p>
    <w:p w14:paraId="44D6494F" w14:textId="77777777" w:rsidR="006F4DBF" w:rsidRPr="005765AD" w:rsidRDefault="006F4DBF" w:rsidP="000975DC">
      <w:pPr>
        <w:pStyle w:val="Default"/>
        <w:numPr>
          <w:ilvl w:val="0"/>
          <w:numId w:val="3"/>
        </w:numPr>
        <w:jc w:val="both"/>
        <w:rPr>
          <w:rFonts w:cs="Times New Roman"/>
          <w:color w:val="auto"/>
          <w:sz w:val="22"/>
          <w:szCs w:val="22"/>
        </w:rPr>
      </w:pPr>
      <w:r w:rsidRPr="005765AD">
        <w:rPr>
          <w:rFonts w:cs="Times New Roman"/>
          <w:color w:val="auto"/>
          <w:sz w:val="22"/>
          <w:szCs w:val="22"/>
        </w:rPr>
        <w:t>SNMP;</w:t>
      </w:r>
    </w:p>
    <w:p w14:paraId="6BC72C8B" w14:textId="77777777" w:rsidR="006F4DBF" w:rsidRPr="005765AD" w:rsidRDefault="005F1B23" w:rsidP="000975DC">
      <w:pPr>
        <w:pStyle w:val="Default"/>
        <w:numPr>
          <w:ilvl w:val="0"/>
          <w:numId w:val="3"/>
        </w:numPr>
        <w:jc w:val="both"/>
        <w:rPr>
          <w:rFonts w:cs="Times New Roman"/>
          <w:color w:val="auto"/>
          <w:sz w:val="22"/>
          <w:szCs w:val="22"/>
        </w:rPr>
      </w:pPr>
      <w:r w:rsidRPr="005765AD">
        <w:rPr>
          <w:color w:val="auto"/>
          <w:sz w:val="22"/>
          <w:szCs w:val="22"/>
          <w:lang w:val="ka-GE"/>
        </w:rPr>
        <w:t xml:space="preserve">ხდომილებების </w:t>
      </w:r>
      <w:r w:rsidR="006F4DBF" w:rsidRPr="005765AD">
        <w:rPr>
          <w:color w:val="auto"/>
          <w:sz w:val="22"/>
          <w:szCs w:val="22"/>
        </w:rPr>
        <w:t>მონაცემთა</w:t>
      </w:r>
      <w:r w:rsidR="006F4DBF" w:rsidRPr="005765AD">
        <w:rPr>
          <w:rFonts w:cs="Times New Roman"/>
          <w:color w:val="auto"/>
          <w:sz w:val="22"/>
          <w:szCs w:val="22"/>
        </w:rPr>
        <w:t xml:space="preserve"> </w:t>
      </w:r>
      <w:r w:rsidR="006F4DBF" w:rsidRPr="005765AD">
        <w:rPr>
          <w:color w:val="auto"/>
          <w:sz w:val="22"/>
          <w:szCs w:val="22"/>
        </w:rPr>
        <w:t>ბაზიდან</w:t>
      </w:r>
      <w:r w:rsidR="006F4DBF" w:rsidRPr="005765AD">
        <w:rPr>
          <w:rFonts w:cs="Times New Roman"/>
          <w:color w:val="auto"/>
          <w:sz w:val="22"/>
          <w:szCs w:val="22"/>
        </w:rPr>
        <w:t xml:space="preserve"> </w:t>
      </w:r>
      <w:r w:rsidR="006F4DBF" w:rsidRPr="005765AD">
        <w:rPr>
          <w:color w:val="auto"/>
          <w:sz w:val="22"/>
          <w:szCs w:val="22"/>
        </w:rPr>
        <w:t>წაკითხვა</w:t>
      </w:r>
      <w:r w:rsidR="006F4DBF" w:rsidRPr="005765AD">
        <w:rPr>
          <w:rFonts w:cs="Times New Roman"/>
          <w:color w:val="auto"/>
          <w:sz w:val="22"/>
          <w:szCs w:val="22"/>
        </w:rPr>
        <w:t xml:space="preserve"> JDBC </w:t>
      </w:r>
      <w:r w:rsidR="006F4DBF" w:rsidRPr="005765AD">
        <w:rPr>
          <w:color w:val="auto"/>
          <w:sz w:val="22"/>
          <w:szCs w:val="22"/>
        </w:rPr>
        <w:t xml:space="preserve">ან </w:t>
      </w:r>
      <w:r w:rsidR="006F4DBF" w:rsidRPr="005765AD">
        <w:rPr>
          <w:rFonts w:cs="Times New Roman"/>
          <w:color w:val="auto"/>
          <w:sz w:val="22"/>
          <w:szCs w:val="22"/>
        </w:rPr>
        <w:t xml:space="preserve">ODBC </w:t>
      </w:r>
      <w:r w:rsidR="006F4DBF" w:rsidRPr="005765AD">
        <w:rPr>
          <w:color w:val="auto"/>
          <w:sz w:val="22"/>
          <w:szCs w:val="22"/>
        </w:rPr>
        <w:t>დრაივერების მეშვეობით</w:t>
      </w:r>
      <w:r w:rsidR="006F4DBF" w:rsidRPr="005765AD">
        <w:rPr>
          <w:rFonts w:cs="Times New Roman"/>
          <w:color w:val="auto"/>
          <w:sz w:val="22"/>
          <w:szCs w:val="22"/>
        </w:rPr>
        <w:t xml:space="preserve">; </w:t>
      </w:r>
    </w:p>
    <w:p w14:paraId="5304D053" w14:textId="77777777" w:rsidR="006F4DBF" w:rsidRPr="005765AD" w:rsidRDefault="006F4DBF" w:rsidP="000975DC">
      <w:pPr>
        <w:pStyle w:val="Default"/>
        <w:numPr>
          <w:ilvl w:val="0"/>
          <w:numId w:val="3"/>
        </w:numPr>
        <w:jc w:val="both"/>
        <w:rPr>
          <w:rFonts w:cs="Times New Roman"/>
          <w:color w:val="auto"/>
          <w:sz w:val="22"/>
          <w:szCs w:val="22"/>
        </w:rPr>
      </w:pPr>
      <w:r w:rsidRPr="005765AD">
        <w:rPr>
          <w:rFonts w:cs="Times New Roman"/>
          <w:color w:val="auto"/>
          <w:sz w:val="22"/>
          <w:szCs w:val="22"/>
        </w:rPr>
        <w:t xml:space="preserve">XML; </w:t>
      </w:r>
    </w:p>
    <w:p w14:paraId="7AB8D57E" w14:textId="77777777" w:rsidR="006F4DBF" w:rsidRPr="005765AD" w:rsidRDefault="006F4DBF" w:rsidP="000975DC">
      <w:pPr>
        <w:pStyle w:val="Default"/>
        <w:numPr>
          <w:ilvl w:val="0"/>
          <w:numId w:val="3"/>
        </w:numPr>
        <w:jc w:val="both"/>
        <w:rPr>
          <w:rFonts w:cs="Times New Roman"/>
          <w:color w:val="auto"/>
          <w:sz w:val="22"/>
          <w:szCs w:val="22"/>
        </w:rPr>
      </w:pPr>
      <w:r w:rsidRPr="005765AD">
        <w:rPr>
          <w:rFonts w:cs="Times New Roman"/>
          <w:color w:val="auto"/>
          <w:sz w:val="22"/>
          <w:szCs w:val="22"/>
        </w:rPr>
        <w:t>IP Flow (NetFlow</w:t>
      </w:r>
      <w:r w:rsidR="005F1B23" w:rsidRPr="005765AD">
        <w:rPr>
          <w:color w:val="auto"/>
          <w:sz w:val="22"/>
          <w:szCs w:val="22"/>
        </w:rPr>
        <w:t>, J-Flow);</w:t>
      </w:r>
    </w:p>
    <w:p w14:paraId="1FE33EB5" w14:textId="77777777" w:rsidR="006F4DBF" w:rsidRPr="005765AD" w:rsidRDefault="005F1B23" w:rsidP="000975DC">
      <w:pPr>
        <w:pStyle w:val="Default"/>
        <w:numPr>
          <w:ilvl w:val="0"/>
          <w:numId w:val="3"/>
        </w:numPr>
        <w:jc w:val="both"/>
        <w:rPr>
          <w:rFonts w:cs="Times New Roman"/>
          <w:color w:val="auto"/>
          <w:sz w:val="22"/>
          <w:szCs w:val="22"/>
        </w:rPr>
      </w:pPr>
      <w:r w:rsidRPr="005765AD">
        <w:rPr>
          <w:rFonts w:cs="Times New Roman"/>
          <w:color w:val="auto"/>
          <w:sz w:val="22"/>
          <w:szCs w:val="22"/>
        </w:rPr>
        <w:t>IPFIX;</w:t>
      </w:r>
    </w:p>
    <w:p w14:paraId="6BE96A03" w14:textId="77777777" w:rsidR="005F1B23" w:rsidRPr="005765AD" w:rsidRDefault="005F1B23" w:rsidP="000975DC">
      <w:pPr>
        <w:pStyle w:val="Default"/>
        <w:numPr>
          <w:ilvl w:val="0"/>
          <w:numId w:val="3"/>
        </w:numPr>
        <w:jc w:val="both"/>
        <w:rPr>
          <w:rFonts w:cs="Times New Roman"/>
          <w:color w:val="auto"/>
          <w:sz w:val="22"/>
          <w:szCs w:val="22"/>
        </w:rPr>
      </w:pPr>
      <w:r w:rsidRPr="005765AD">
        <w:rPr>
          <w:rFonts w:cs="Times New Roman"/>
          <w:color w:val="auto"/>
          <w:sz w:val="22"/>
          <w:szCs w:val="22"/>
        </w:rPr>
        <w:t>sFlow</w:t>
      </w:r>
    </w:p>
    <w:p w14:paraId="7494E122" w14:textId="77777777" w:rsidR="006F4DBF" w:rsidRPr="005765AD" w:rsidRDefault="006F4DBF" w:rsidP="000975DC">
      <w:pPr>
        <w:pStyle w:val="Default"/>
        <w:jc w:val="both"/>
        <w:rPr>
          <w:rFonts w:cs="Times New Roman"/>
          <w:color w:val="auto"/>
          <w:sz w:val="22"/>
          <w:szCs w:val="22"/>
        </w:rPr>
      </w:pPr>
    </w:p>
    <w:p w14:paraId="0E8DD2DC" w14:textId="77777777" w:rsidR="006F4DBF" w:rsidRPr="005765AD" w:rsidRDefault="006F4DBF" w:rsidP="000975DC">
      <w:pPr>
        <w:pStyle w:val="Default"/>
        <w:ind w:left="0"/>
        <w:jc w:val="both"/>
        <w:rPr>
          <w:color w:val="auto"/>
          <w:sz w:val="22"/>
          <w:szCs w:val="22"/>
        </w:rPr>
      </w:pPr>
      <w:r w:rsidRPr="005765AD">
        <w:rPr>
          <w:color w:val="auto"/>
          <w:sz w:val="22"/>
          <w:szCs w:val="22"/>
        </w:rPr>
        <w:t xml:space="preserve">შემგროვებელს უნდა ჰქონდეთ შემდეგი სისტემების მხარდაჭერა:  </w:t>
      </w:r>
    </w:p>
    <w:p w14:paraId="71DEFEFC" w14:textId="77777777" w:rsidR="006F4DBF" w:rsidRPr="005765AD" w:rsidRDefault="006F4DBF" w:rsidP="000975DC">
      <w:pPr>
        <w:pStyle w:val="Default"/>
        <w:numPr>
          <w:ilvl w:val="0"/>
          <w:numId w:val="4"/>
        </w:numPr>
        <w:jc w:val="both"/>
        <w:rPr>
          <w:color w:val="auto"/>
          <w:sz w:val="22"/>
          <w:szCs w:val="22"/>
        </w:rPr>
      </w:pPr>
      <w:r w:rsidRPr="005765AD">
        <w:rPr>
          <w:color w:val="auto"/>
          <w:sz w:val="22"/>
          <w:szCs w:val="22"/>
        </w:rPr>
        <w:t xml:space="preserve">სერვერული სისტემები - Microsoft Servers (Windows, AD, Exchange,), Linux , DNS &amp; DHCP, VmWare ESXi </w:t>
      </w:r>
    </w:p>
    <w:p w14:paraId="12E90B2D" w14:textId="77777777" w:rsidR="006F4DBF" w:rsidRPr="005765AD" w:rsidRDefault="006F4DBF" w:rsidP="000975DC">
      <w:pPr>
        <w:pStyle w:val="Default"/>
        <w:numPr>
          <w:ilvl w:val="0"/>
          <w:numId w:val="4"/>
        </w:numPr>
        <w:jc w:val="both"/>
        <w:rPr>
          <w:color w:val="auto"/>
          <w:sz w:val="22"/>
          <w:szCs w:val="22"/>
        </w:rPr>
      </w:pPr>
      <w:r w:rsidRPr="005765AD">
        <w:rPr>
          <w:color w:val="auto"/>
          <w:sz w:val="22"/>
          <w:szCs w:val="22"/>
          <w:lang w:val="ka-GE"/>
        </w:rPr>
        <w:t>ვებ</w:t>
      </w:r>
      <w:r w:rsidRPr="005765AD">
        <w:rPr>
          <w:color w:val="auto"/>
          <w:sz w:val="22"/>
          <w:szCs w:val="22"/>
        </w:rPr>
        <w:t xml:space="preserve"> სერვერები - Microsoft IIS, Apache და სხვები </w:t>
      </w:r>
    </w:p>
    <w:p w14:paraId="115E7A1E" w14:textId="77777777" w:rsidR="006F4DBF" w:rsidRPr="005765AD" w:rsidRDefault="006F4DBF" w:rsidP="000975DC">
      <w:pPr>
        <w:pStyle w:val="Default"/>
        <w:numPr>
          <w:ilvl w:val="0"/>
          <w:numId w:val="4"/>
        </w:numPr>
        <w:jc w:val="both"/>
        <w:rPr>
          <w:color w:val="auto"/>
          <w:sz w:val="22"/>
          <w:szCs w:val="22"/>
        </w:rPr>
      </w:pPr>
      <w:r w:rsidRPr="005765AD">
        <w:rPr>
          <w:color w:val="auto"/>
          <w:sz w:val="22"/>
          <w:szCs w:val="22"/>
        </w:rPr>
        <w:t xml:space="preserve">ქსელური მოწყობილობები - Cisco, </w:t>
      </w:r>
      <w:r w:rsidR="008B7540" w:rsidRPr="005765AD">
        <w:rPr>
          <w:color w:val="auto"/>
          <w:sz w:val="22"/>
          <w:szCs w:val="22"/>
        </w:rPr>
        <w:t xml:space="preserve">Dell, </w:t>
      </w:r>
      <w:r w:rsidRPr="005765AD">
        <w:rPr>
          <w:color w:val="auto"/>
          <w:sz w:val="22"/>
          <w:szCs w:val="22"/>
        </w:rPr>
        <w:t>Aruba, Fortinet, P</w:t>
      </w:r>
      <w:r w:rsidR="007A4687" w:rsidRPr="005765AD">
        <w:rPr>
          <w:color w:val="auto"/>
          <w:sz w:val="22"/>
          <w:szCs w:val="22"/>
        </w:rPr>
        <w:t xml:space="preserve">alo Alto, CheckPoint, Barracuda, F5 </w:t>
      </w:r>
      <w:r w:rsidRPr="005765AD">
        <w:rPr>
          <w:color w:val="auto"/>
          <w:sz w:val="22"/>
          <w:szCs w:val="22"/>
        </w:rPr>
        <w:t xml:space="preserve">და სხვები </w:t>
      </w:r>
    </w:p>
    <w:p w14:paraId="707F9049" w14:textId="77777777" w:rsidR="006F4DBF" w:rsidRPr="005765AD" w:rsidRDefault="006F4DBF" w:rsidP="000975DC">
      <w:pPr>
        <w:pStyle w:val="Default"/>
        <w:numPr>
          <w:ilvl w:val="0"/>
          <w:numId w:val="4"/>
        </w:numPr>
        <w:jc w:val="both"/>
        <w:rPr>
          <w:color w:val="auto"/>
          <w:sz w:val="22"/>
          <w:szCs w:val="22"/>
        </w:rPr>
      </w:pPr>
      <w:r w:rsidRPr="005765AD">
        <w:rPr>
          <w:color w:val="auto"/>
          <w:sz w:val="22"/>
          <w:szCs w:val="22"/>
        </w:rPr>
        <w:t xml:space="preserve">მონაცემთა ბაზები - Microsoft SQL, MySQL, Oracle და სხვები </w:t>
      </w:r>
    </w:p>
    <w:p w14:paraId="68CF33FB" w14:textId="77777777" w:rsidR="006F4DBF" w:rsidRPr="005765AD" w:rsidRDefault="006F4DBF" w:rsidP="000975DC">
      <w:pPr>
        <w:pStyle w:val="Default"/>
        <w:jc w:val="both"/>
        <w:rPr>
          <w:color w:val="auto"/>
          <w:sz w:val="22"/>
          <w:szCs w:val="22"/>
        </w:rPr>
      </w:pPr>
    </w:p>
    <w:p w14:paraId="0239258D" w14:textId="77777777" w:rsidR="005F1B23" w:rsidRPr="005765AD" w:rsidRDefault="005F1B23" w:rsidP="000975DC">
      <w:pPr>
        <w:pStyle w:val="Default"/>
        <w:jc w:val="both"/>
        <w:rPr>
          <w:color w:val="auto"/>
          <w:sz w:val="22"/>
          <w:szCs w:val="22"/>
        </w:rPr>
      </w:pPr>
    </w:p>
    <w:p w14:paraId="3319A2E5" w14:textId="77777777" w:rsidR="00DA68D3" w:rsidRPr="005765AD" w:rsidRDefault="00DA68D3" w:rsidP="000975DC">
      <w:pPr>
        <w:pStyle w:val="ListParagraph"/>
        <w:spacing w:line="240" w:lineRule="auto"/>
        <w:ind w:left="0"/>
        <w:jc w:val="both"/>
        <w:rPr>
          <w:rFonts w:ascii="Sylfaen" w:hAnsi="Sylfaen"/>
          <w:lang w:val="ka-GE"/>
        </w:rPr>
      </w:pPr>
      <w:r w:rsidRPr="005765AD">
        <w:rPr>
          <w:rFonts w:ascii="Sylfaen" w:hAnsi="Sylfaen" w:cs="Times New Roman"/>
          <w:b/>
          <w:bCs/>
        </w:rPr>
        <w:t xml:space="preserve">SIEM </w:t>
      </w:r>
      <w:r w:rsidRPr="005765AD">
        <w:rPr>
          <w:rFonts w:ascii="Sylfaen" w:hAnsi="Sylfaen"/>
          <w:lang w:val="ka-GE"/>
        </w:rPr>
        <w:t>სისტემების</w:t>
      </w:r>
      <w:r w:rsidR="000B5841" w:rsidRPr="005765AD">
        <w:rPr>
          <w:rFonts w:ascii="Sylfaen" w:hAnsi="Sylfaen"/>
        </w:rPr>
        <w:t>/</w:t>
      </w:r>
      <w:r w:rsidR="000B5841" w:rsidRPr="005765AD">
        <w:rPr>
          <w:rFonts w:ascii="Sylfaen" w:hAnsi="Sylfaen"/>
          <w:lang w:val="ka-GE"/>
        </w:rPr>
        <w:t>მოდულების</w:t>
      </w:r>
      <w:r w:rsidRPr="005765AD">
        <w:rPr>
          <w:rFonts w:ascii="Sylfaen" w:hAnsi="Sylfaen"/>
          <w:lang w:val="ka-GE"/>
        </w:rPr>
        <w:t xml:space="preserve"> ფუნქციონალში უნდა შედიოდეს:</w:t>
      </w:r>
    </w:p>
    <w:p w14:paraId="72DF05C3" w14:textId="77777777" w:rsidR="004B7C2E" w:rsidRPr="005765AD" w:rsidRDefault="004B7C2E" w:rsidP="000975DC">
      <w:pPr>
        <w:pStyle w:val="ListParagraph"/>
        <w:numPr>
          <w:ilvl w:val="0"/>
          <w:numId w:val="9"/>
        </w:numPr>
        <w:spacing w:line="240" w:lineRule="auto"/>
        <w:jc w:val="both"/>
        <w:rPr>
          <w:rFonts w:ascii="Sylfaen" w:hAnsi="Sylfaen"/>
          <w:lang w:val="ka-GE"/>
        </w:rPr>
      </w:pPr>
      <w:r w:rsidRPr="005765AD">
        <w:rPr>
          <w:rFonts w:ascii="Sylfaen" w:hAnsi="Sylfaen"/>
        </w:rPr>
        <w:t>მოვლენების ანალიზი და კორელაცია რეალურ დროში</w:t>
      </w:r>
      <w:r w:rsidR="00465928" w:rsidRPr="005765AD">
        <w:rPr>
          <w:rFonts w:ascii="Sylfaen" w:hAnsi="Sylfaen"/>
          <w:lang w:val="ka-GE"/>
        </w:rPr>
        <w:t xml:space="preserve"> (დაყოვნება არაუმეტეს 1წმ-მდე)</w:t>
      </w:r>
      <w:r w:rsidRPr="005765AD">
        <w:rPr>
          <w:rFonts w:ascii="Sylfaen" w:hAnsi="Sylfaen"/>
        </w:rPr>
        <w:t>, შემდეგი პარამეტრებით:</w:t>
      </w:r>
    </w:p>
    <w:p w14:paraId="340701D8" w14:textId="0A5CF953" w:rsidR="005F6864" w:rsidRPr="005765AD" w:rsidRDefault="005F6864" w:rsidP="000975DC">
      <w:pPr>
        <w:pStyle w:val="Default"/>
        <w:numPr>
          <w:ilvl w:val="0"/>
          <w:numId w:val="10"/>
        </w:numPr>
        <w:spacing w:after="66"/>
        <w:ind w:left="720"/>
        <w:jc w:val="both"/>
        <w:rPr>
          <w:color w:val="auto"/>
          <w:sz w:val="22"/>
          <w:szCs w:val="22"/>
        </w:rPr>
      </w:pPr>
      <w:r w:rsidRPr="005765AD">
        <w:rPr>
          <w:color w:val="auto"/>
          <w:sz w:val="22"/>
          <w:szCs w:val="22"/>
        </w:rPr>
        <w:t>სისტემას უნდა შეეძლოს არანაკლებ</w:t>
      </w:r>
      <w:r w:rsidR="000135A6" w:rsidRPr="005765AD">
        <w:rPr>
          <w:color w:val="auto"/>
          <w:sz w:val="22"/>
          <w:szCs w:val="22"/>
        </w:rPr>
        <w:t xml:space="preserve"> </w:t>
      </w:r>
      <w:r w:rsidR="00D55AF1" w:rsidRPr="005765AD">
        <w:rPr>
          <w:color w:val="auto"/>
          <w:sz w:val="22"/>
          <w:szCs w:val="22"/>
          <w:lang w:val="ka-GE"/>
        </w:rPr>
        <w:t>1</w:t>
      </w:r>
      <w:r w:rsidR="00B6128F">
        <w:rPr>
          <w:color w:val="auto"/>
          <w:sz w:val="22"/>
          <w:szCs w:val="22"/>
          <w:lang w:val="ka-GE"/>
        </w:rPr>
        <w:t>0</w:t>
      </w:r>
      <w:r w:rsidR="000135A6" w:rsidRPr="005765AD">
        <w:rPr>
          <w:color w:val="auto"/>
          <w:sz w:val="22"/>
          <w:szCs w:val="22"/>
        </w:rPr>
        <w:t>00</w:t>
      </w:r>
      <w:r w:rsidRPr="005765AD">
        <w:rPr>
          <w:color w:val="auto"/>
          <w:sz w:val="22"/>
          <w:szCs w:val="22"/>
        </w:rPr>
        <w:t xml:space="preserve"> მოვლენის წამში (EPS) მიღება და დამუშავება, </w:t>
      </w:r>
    </w:p>
    <w:p w14:paraId="49AE4601" w14:textId="77777777" w:rsidR="00735BA7" w:rsidRPr="005765AD" w:rsidRDefault="00735BA7" w:rsidP="000975DC">
      <w:pPr>
        <w:pStyle w:val="Default"/>
        <w:jc w:val="both"/>
        <w:rPr>
          <w:color w:val="auto"/>
          <w:sz w:val="22"/>
          <w:szCs w:val="22"/>
        </w:rPr>
      </w:pPr>
    </w:p>
    <w:p w14:paraId="2BBF7BE9" w14:textId="2B148DC2" w:rsidR="00AC12BF" w:rsidRPr="00B6128F" w:rsidRDefault="00B6128F" w:rsidP="000975DC">
      <w:pPr>
        <w:pStyle w:val="Default"/>
        <w:ind w:left="0"/>
        <w:jc w:val="both"/>
        <w:rPr>
          <w:color w:val="auto"/>
          <w:sz w:val="22"/>
          <w:szCs w:val="22"/>
          <w:lang w:val="ka-GE"/>
        </w:rPr>
      </w:pPr>
      <w:r w:rsidRPr="00B6128F">
        <w:rPr>
          <w:b/>
          <w:bCs/>
          <w:color w:val="auto"/>
          <w:sz w:val="22"/>
          <w:szCs w:val="22"/>
        </w:rPr>
        <w:t>SIEM</w:t>
      </w:r>
      <w:r w:rsidRPr="00B6128F">
        <w:rPr>
          <w:color w:val="auto"/>
          <w:sz w:val="22"/>
          <w:szCs w:val="22"/>
        </w:rPr>
        <w:t>-</w:t>
      </w:r>
      <w:r w:rsidRPr="00B6128F">
        <w:rPr>
          <w:color w:val="auto"/>
          <w:sz w:val="22"/>
          <w:szCs w:val="22"/>
          <w:lang w:val="ka-GE"/>
        </w:rPr>
        <w:t>ის ლიცენზირების მოდელი</w:t>
      </w:r>
    </w:p>
    <w:p w14:paraId="6C015EF3" w14:textId="4418EF2D" w:rsidR="00AC12BF" w:rsidRPr="005765AD" w:rsidRDefault="00B6128F" w:rsidP="000975DC">
      <w:pPr>
        <w:pStyle w:val="Default"/>
        <w:ind w:left="0"/>
        <w:jc w:val="both"/>
        <w:rPr>
          <w:color w:val="auto"/>
          <w:sz w:val="22"/>
          <w:szCs w:val="22"/>
          <w:lang w:val="ka-GE"/>
        </w:rPr>
      </w:pPr>
      <w:r w:rsidRPr="00B6128F">
        <w:rPr>
          <w:color w:val="auto"/>
          <w:sz w:val="22"/>
          <w:szCs w:val="22"/>
          <w:lang w:val="ka-GE"/>
        </w:rPr>
        <w:t>შემოთავაზებული პროდუქტი უნდა წარმოადგენდეს ე.წ. მუდმივ ლიცენზიას</w:t>
      </w:r>
      <w:r>
        <w:rPr>
          <w:color w:val="auto"/>
          <w:sz w:val="22"/>
          <w:szCs w:val="22"/>
          <w:lang w:val="ka-GE"/>
        </w:rPr>
        <w:t>(</w:t>
      </w:r>
      <w:r>
        <w:rPr>
          <w:color w:val="auto"/>
          <w:sz w:val="22"/>
          <w:szCs w:val="22"/>
        </w:rPr>
        <w:t xml:space="preserve">Perpetual License) </w:t>
      </w:r>
      <w:r>
        <w:rPr>
          <w:color w:val="auto"/>
          <w:sz w:val="22"/>
          <w:szCs w:val="22"/>
          <w:lang w:val="ka-GE"/>
        </w:rPr>
        <w:t>ყოველწლიური განახლების ფუნქციით.</w:t>
      </w:r>
    </w:p>
    <w:p w14:paraId="0BA49128" w14:textId="77777777" w:rsidR="00AC12BF" w:rsidRPr="005765AD" w:rsidRDefault="00AC12BF" w:rsidP="000975DC">
      <w:pPr>
        <w:pStyle w:val="Default"/>
        <w:ind w:left="0"/>
        <w:jc w:val="both"/>
        <w:rPr>
          <w:rFonts w:asciiTheme="minorHAnsi" w:hAnsiTheme="minorHAnsi" w:cs="Times New Roman"/>
          <w:b/>
          <w:color w:val="auto"/>
          <w:sz w:val="22"/>
          <w:szCs w:val="22"/>
          <w:lang w:val="ka-GE"/>
        </w:rPr>
      </w:pPr>
    </w:p>
    <w:p w14:paraId="43616F31" w14:textId="77777777" w:rsidR="00AC12BF" w:rsidRPr="005765AD" w:rsidRDefault="00AC12BF" w:rsidP="000975DC">
      <w:pPr>
        <w:pStyle w:val="Default"/>
        <w:ind w:left="0"/>
        <w:jc w:val="both"/>
        <w:rPr>
          <w:rFonts w:cs="Times New Roman"/>
          <w:b/>
          <w:color w:val="auto"/>
          <w:sz w:val="22"/>
          <w:szCs w:val="22"/>
          <w:lang w:val="ka-GE"/>
        </w:rPr>
      </w:pPr>
      <w:r w:rsidRPr="005765AD">
        <w:rPr>
          <w:rFonts w:cs="Times New Roman"/>
          <w:b/>
          <w:color w:val="auto"/>
          <w:sz w:val="22"/>
          <w:szCs w:val="22"/>
          <w:lang w:val="ka-GE"/>
        </w:rPr>
        <w:t>მომწოებელმა უნდა უზრუნველყოს შემდეგი თანმდევი მომსახურება:</w:t>
      </w:r>
    </w:p>
    <w:p w14:paraId="0BF38578" w14:textId="77777777" w:rsidR="00AC12BF" w:rsidRPr="005765AD" w:rsidRDefault="00AC12BF" w:rsidP="000975DC">
      <w:pPr>
        <w:pStyle w:val="Default"/>
        <w:numPr>
          <w:ilvl w:val="0"/>
          <w:numId w:val="19"/>
        </w:numPr>
        <w:jc w:val="both"/>
        <w:rPr>
          <w:rFonts w:cs="Times New Roman"/>
          <w:color w:val="auto"/>
          <w:sz w:val="22"/>
          <w:szCs w:val="22"/>
          <w:lang w:val="ka-GE"/>
        </w:rPr>
      </w:pPr>
      <w:r w:rsidRPr="005765AD">
        <w:rPr>
          <w:rFonts w:cs="Times New Roman"/>
          <w:color w:val="auto"/>
          <w:sz w:val="22"/>
          <w:szCs w:val="22"/>
        </w:rPr>
        <w:t xml:space="preserve">SIEM </w:t>
      </w:r>
      <w:r w:rsidRPr="005765AD">
        <w:rPr>
          <w:rFonts w:cs="Times New Roman"/>
          <w:color w:val="auto"/>
          <w:sz w:val="22"/>
          <w:szCs w:val="22"/>
          <w:lang w:val="ka-GE"/>
        </w:rPr>
        <w:t>სისტემის ინსტალაცია და კონფიგურაცია;</w:t>
      </w:r>
    </w:p>
    <w:p w14:paraId="1853F7D5" w14:textId="77777777" w:rsidR="00AC12BF" w:rsidRPr="005765AD" w:rsidRDefault="00AC12BF" w:rsidP="000975DC">
      <w:pPr>
        <w:pStyle w:val="Default"/>
        <w:numPr>
          <w:ilvl w:val="0"/>
          <w:numId w:val="19"/>
        </w:numPr>
        <w:jc w:val="both"/>
        <w:rPr>
          <w:rFonts w:cs="Times New Roman"/>
          <w:color w:val="auto"/>
          <w:sz w:val="22"/>
          <w:szCs w:val="22"/>
          <w:lang w:val="ka-GE"/>
        </w:rPr>
      </w:pPr>
      <w:r w:rsidRPr="005765AD">
        <w:rPr>
          <w:rFonts w:cs="Times New Roman"/>
          <w:color w:val="auto"/>
          <w:sz w:val="22"/>
          <w:szCs w:val="22"/>
          <w:lang w:val="ka-GE"/>
        </w:rPr>
        <w:t xml:space="preserve">საინფორმაციო რესურსების მიერთება </w:t>
      </w:r>
      <w:r w:rsidRPr="005765AD">
        <w:rPr>
          <w:rFonts w:cs="Times New Roman"/>
          <w:color w:val="auto"/>
          <w:sz w:val="22"/>
          <w:szCs w:val="22"/>
        </w:rPr>
        <w:t xml:space="preserve">SIEM </w:t>
      </w:r>
      <w:r w:rsidRPr="005765AD">
        <w:rPr>
          <w:rFonts w:cs="Times New Roman"/>
          <w:color w:val="auto"/>
          <w:sz w:val="22"/>
          <w:szCs w:val="22"/>
          <w:lang w:val="ka-GE"/>
        </w:rPr>
        <w:t>სისტემასთან;</w:t>
      </w:r>
    </w:p>
    <w:p w14:paraId="6857526F" w14:textId="77777777" w:rsidR="00AC12BF" w:rsidRPr="005765AD" w:rsidRDefault="00AC12BF" w:rsidP="000975DC">
      <w:pPr>
        <w:pStyle w:val="Default"/>
        <w:numPr>
          <w:ilvl w:val="0"/>
          <w:numId w:val="19"/>
        </w:numPr>
        <w:jc w:val="both"/>
        <w:rPr>
          <w:rFonts w:cs="Times New Roman"/>
          <w:color w:val="auto"/>
          <w:sz w:val="22"/>
          <w:szCs w:val="22"/>
          <w:lang w:val="ka-GE"/>
        </w:rPr>
      </w:pPr>
      <w:r w:rsidRPr="005765AD">
        <w:rPr>
          <w:rFonts w:cs="Times New Roman"/>
          <w:color w:val="auto"/>
          <w:sz w:val="22"/>
          <w:szCs w:val="22"/>
          <w:lang w:val="ka-GE"/>
        </w:rPr>
        <w:t>კორელაციის პირველადი წესების ჩამოყალიბება და კონფიგურაცია;</w:t>
      </w:r>
    </w:p>
    <w:p w14:paraId="79026508" w14:textId="77777777" w:rsidR="00AC12BF" w:rsidRPr="005765AD" w:rsidRDefault="00432CF8" w:rsidP="000975DC">
      <w:pPr>
        <w:pStyle w:val="Default"/>
        <w:numPr>
          <w:ilvl w:val="0"/>
          <w:numId w:val="19"/>
        </w:numPr>
        <w:jc w:val="both"/>
        <w:rPr>
          <w:rFonts w:cs="Times New Roman"/>
          <w:color w:val="auto"/>
          <w:sz w:val="22"/>
          <w:szCs w:val="22"/>
          <w:lang w:val="ka-GE"/>
        </w:rPr>
      </w:pPr>
      <w:r w:rsidRPr="005765AD">
        <w:rPr>
          <w:rFonts w:cs="Times New Roman"/>
          <w:color w:val="auto"/>
          <w:sz w:val="22"/>
          <w:szCs w:val="22"/>
          <w:lang w:val="ka-GE"/>
        </w:rPr>
        <w:t>პირველადი რეპორტების გენერაცია;</w:t>
      </w:r>
    </w:p>
    <w:p w14:paraId="6BEAD5A5" w14:textId="77777777" w:rsidR="00432CF8" w:rsidRPr="005765AD" w:rsidRDefault="00432CF8" w:rsidP="000975DC">
      <w:pPr>
        <w:pStyle w:val="Default"/>
        <w:numPr>
          <w:ilvl w:val="0"/>
          <w:numId w:val="19"/>
        </w:numPr>
        <w:jc w:val="both"/>
        <w:rPr>
          <w:rFonts w:cs="Times New Roman"/>
          <w:color w:val="auto"/>
          <w:sz w:val="22"/>
          <w:szCs w:val="22"/>
          <w:lang w:val="ka-GE"/>
        </w:rPr>
      </w:pPr>
      <w:r w:rsidRPr="005765AD">
        <w:rPr>
          <w:rFonts w:cs="Times New Roman"/>
          <w:color w:val="auto"/>
          <w:sz w:val="22"/>
          <w:szCs w:val="22"/>
          <w:lang w:val="ka-GE"/>
        </w:rPr>
        <w:t>საგარანტიო და ტექნიკური მოსახურება ხელშეკრულების გაფორმებიდან 1 წლის განმავლობაში.</w:t>
      </w:r>
    </w:p>
    <w:p w14:paraId="157E3DC8" w14:textId="5F3066C9" w:rsidR="00AC12BF" w:rsidRDefault="00AC12BF" w:rsidP="000975DC">
      <w:pPr>
        <w:pStyle w:val="Default"/>
        <w:ind w:left="0"/>
        <w:jc w:val="both"/>
        <w:rPr>
          <w:rFonts w:cs="Times New Roman"/>
          <w:color w:val="auto"/>
          <w:sz w:val="22"/>
          <w:szCs w:val="22"/>
          <w:lang w:val="ka-GE"/>
        </w:rPr>
      </w:pPr>
    </w:p>
    <w:p w14:paraId="5EE41DA3" w14:textId="77777777" w:rsidR="0078052F" w:rsidRPr="0078052F" w:rsidRDefault="0078052F" w:rsidP="000975DC">
      <w:pPr>
        <w:pStyle w:val="Default"/>
        <w:ind w:left="0"/>
        <w:jc w:val="both"/>
        <w:rPr>
          <w:rFonts w:cs="Times New Roman"/>
          <w:color w:val="auto"/>
          <w:sz w:val="22"/>
          <w:szCs w:val="22"/>
          <w:lang w:val="ka-GE"/>
        </w:rPr>
      </w:pPr>
    </w:p>
    <w:p w14:paraId="2714CCAB" w14:textId="77777777" w:rsidR="005F1B23" w:rsidRPr="005765AD" w:rsidRDefault="00344D8B" w:rsidP="000975DC">
      <w:pPr>
        <w:pStyle w:val="Default"/>
        <w:jc w:val="both"/>
        <w:rPr>
          <w:b/>
          <w:color w:val="auto"/>
          <w:sz w:val="22"/>
          <w:szCs w:val="22"/>
          <w:lang w:val="ka-GE"/>
        </w:rPr>
      </w:pPr>
      <w:r w:rsidRPr="005765AD">
        <w:rPr>
          <w:b/>
          <w:color w:val="auto"/>
          <w:sz w:val="22"/>
          <w:szCs w:val="22"/>
          <w:lang w:val="ka-GE"/>
        </w:rPr>
        <w:t>საგარანტიო პირობები</w:t>
      </w:r>
      <w:r w:rsidR="00536B4C" w:rsidRPr="005765AD">
        <w:rPr>
          <w:b/>
          <w:color w:val="auto"/>
          <w:sz w:val="22"/>
          <w:szCs w:val="22"/>
          <w:lang w:val="ka-GE"/>
        </w:rPr>
        <w:t>:</w:t>
      </w:r>
    </w:p>
    <w:p w14:paraId="63FC79A3" w14:textId="77777777" w:rsidR="00536B4C" w:rsidRPr="005765AD" w:rsidRDefault="001E3380" w:rsidP="000975DC">
      <w:pPr>
        <w:pStyle w:val="Default"/>
        <w:numPr>
          <w:ilvl w:val="0"/>
          <w:numId w:val="21"/>
        </w:numPr>
        <w:jc w:val="both"/>
        <w:rPr>
          <w:color w:val="auto"/>
          <w:sz w:val="22"/>
          <w:szCs w:val="22"/>
          <w:lang w:val="ka-GE"/>
        </w:rPr>
      </w:pPr>
      <w:r w:rsidRPr="005765AD">
        <w:rPr>
          <w:color w:val="auto"/>
          <w:sz w:val="22"/>
          <w:szCs w:val="22"/>
          <w:lang w:val="ka-GE"/>
        </w:rPr>
        <w:t>წარმოდგენილ</w:t>
      </w:r>
      <w:r w:rsidR="00536B4C" w:rsidRPr="005765AD">
        <w:rPr>
          <w:color w:val="auto"/>
          <w:sz w:val="22"/>
          <w:szCs w:val="22"/>
          <w:lang w:val="ka-GE"/>
        </w:rPr>
        <w:t xml:space="preserve"> </w:t>
      </w:r>
      <w:r w:rsidR="00536B4C" w:rsidRPr="005765AD">
        <w:rPr>
          <w:color w:val="auto"/>
          <w:sz w:val="22"/>
          <w:szCs w:val="22"/>
        </w:rPr>
        <w:t xml:space="preserve">SIEM </w:t>
      </w:r>
      <w:r w:rsidR="00536B4C" w:rsidRPr="005765AD">
        <w:rPr>
          <w:color w:val="auto"/>
          <w:sz w:val="22"/>
          <w:szCs w:val="22"/>
          <w:lang w:val="ka-GE"/>
        </w:rPr>
        <w:t xml:space="preserve">სისტემაზე უნდა ვრცელდებოდეს მინიმუმ 1 წლიანი საგარანტიო მომსახურება </w:t>
      </w:r>
      <w:r w:rsidRPr="005765AD">
        <w:rPr>
          <w:color w:val="auto"/>
          <w:sz w:val="22"/>
          <w:szCs w:val="22"/>
          <w:lang w:val="ka-GE"/>
        </w:rPr>
        <w:t>მის ყველა კომპონენტზე;</w:t>
      </w:r>
    </w:p>
    <w:p w14:paraId="67D340EC" w14:textId="77777777" w:rsidR="001E3380" w:rsidRPr="005765AD" w:rsidRDefault="001E3380" w:rsidP="000975DC">
      <w:pPr>
        <w:pStyle w:val="Default"/>
        <w:numPr>
          <w:ilvl w:val="0"/>
          <w:numId w:val="21"/>
        </w:numPr>
        <w:jc w:val="both"/>
        <w:rPr>
          <w:color w:val="auto"/>
          <w:sz w:val="22"/>
          <w:szCs w:val="22"/>
          <w:lang w:val="ka-GE"/>
        </w:rPr>
      </w:pPr>
      <w:r w:rsidRPr="005765AD">
        <w:rPr>
          <w:color w:val="auto"/>
          <w:sz w:val="22"/>
          <w:szCs w:val="22"/>
          <w:lang w:val="ka-GE"/>
        </w:rPr>
        <w:t>საგარანტიო მომსახურება უნდა ხორციელდებოდეს მომწოდებლის მიერ;</w:t>
      </w:r>
    </w:p>
    <w:p w14:paraId="2E6E8E5A" w14:textId="77777777" w:rsidR="001E3380" w:rsidRPr="005765AD" w:rsidRDefault="001E3380" w:rsidP="000975DC">
      <w:pPr>
        <w:pStyle w:val="Default"/>
        <w:numPr>
          <w:ilvl w:val="0"/>
          <w:numId w:val="21"/>
        </w:numPr>
        <w:jc w:val="both"/>
        <w:rPr>
          <w:color w:val="auto"/>
          <w:sz w:val="22"/>
          <w:szCs w:val="22"/>
          <w:lang w:val="ka-GE"/>
        </w:rPr>
      </w:pPr>
      <w:r w:rsidRPr="005765AD">
        <w:rPr>
          <w:color w:val="auto"/>
          <w:sz w:val="22"/>
          <w:szCs w:val="22"/>
          <w:lang w:val="ka-GE"/>
        </w:rPr>
        <w:t xml:space="preserve">წარმოდგენილ </w:t>
      </w:r>
      <w:r w:rsidRPr="005765AD">
        <w:rPr>
          <w:color w:val="auto"/>
          <w:sz w:val="22"/>
          <w:szCs w:val="22"/>
        </w:rPr>
        <w:t xml:space="preserve">SIEM </w:t>
      </w:r>
      <w:r w:rsidRPr="005765AD">
        <w:rPr>
          <w:color w:val="auto"/>
          <w:sz w:val="22"/>
          <w:szCs w:val="22"/>
          <w:lang w:val="ka-GE"/>
        </w:rPr>
        <w:t>სისტემაზე უნდა ვრცელდებოდეს მწარმოებლის მხარდაჭერა.</w:t>
      </w:r>
    </w:p>
    <w:p w14:paraId="6257ECC2" w14:textId="77777777" w:rsidR="007F5B93" w:rsidRPr="005765AD" w:rsidRDefault="007F5B93" w:rsidP="000975DC">
      <w:pPr>
        <w:pStyle w:val="Default"/>
        <w:jc w:val="both"/>
        <w:rPr>
          <w:color w:val="auto"/>
          <w:sz w:val="22"/>
          <w:szCs w:val="22"/>
        </w:rPr>
      </w:pPr>
    </w:p>
    <w:p w14:paraId="6222B50D" w14:textId="77777777" w:rsidR="00195A82" w:rsidRPr="005765AD" w:rsidRDefault="00195A82" w:rsidP="000975DC">
      <w:pPr>
        <w:pStyle w:val="Default"/>
        <w:jc w:val="both"/>
        <w:rPr>
          <w:color w:val="auto"/>
          <w:sz w:val="22"/>
          <w:szCs w:val="22"/>
        </w:rPr>
      </w:pPr>
    </w:p>
    <w:p w14:paraId="6C4D99DE" w14:textId="77777777" w:rsidR="00E87E72" w:rsidRPr="005765AD" w:rsidRDefault="00E87E72" w:rsidP="000975DC">
      <w:pPr>
        <w:pStyle w:val="ListParagraph"/>
        <w:numPr>
          <w:ilvl w:val="0"/>
          <w:numId w:val="16"/>
        </w:numPr>
        <w:spacing w:after="0" w:line="240" w:lineRule="auto"/>
        <w:jc w:val="both"/>
        <w:rPr>
          <w:rFonts w:ascii="Calibri" w:hAnsi="Calibri" w:cs="Calibri"/>
        </w:rPr>
      </w:pPr>
      <w:r w:rsidRPr="005765AD">
        <w:rPr>
          <w:rFonts w:ascii="Sylfaen" w:hAnsi="Sylfaen" w:cs="Calibri"/>
        </w:rPr>
        <w:t>პრეტენდენტს უნდა ქონდეს SIEM სისტემების დანერგვის გამოცდილება, რის შესაბამისადაც  უნდა წარმოადგინოს ინფორმაცია რომლითაც დასტურდება, რომ ანალოგიური გადაწყვეტილება დანერგილი აქვს მინიმუმ სამ ორგანიზაციაში საქართველოს ტერიტორიაზე</w:t>
      </w:r>
    </w:p>
    <w:p w14:paraId="12A1CFFB" w14:textId="7CD2224B" w:rsidR="003365C8" w:rsidRPr="00015CB3" w:rsidRDefault="00195A82" w:rsidP="000975DC">
      <w:pPr>
        <w:pStyle w:val="ListParagraph"/>
        <w:numPr>
          <w:ilvl w:val="0"/>
          <w:numId w:val="16"/>
        </w:numPr>
        <w:spacing w:after="0" w:line="240" w:lineRule="auto"/>
        <w:jc w:val="both"/>
        <w:rPr>
          <w:rFonts w:ascii="Sylfaen" w:hAnsi="Sylfaen" w:cs="Calibri"/>
        </w:rPr>
      </w:pPr>
      <w:r w:rsidRPr="005765AD">
        <w:rPr>
          <w:rFonts w:ascii="Sylfaen" w:hAnsi="Sylfaen" w:cs="Calibri"/>
        </w:rPr>
        <w:t>პრეტენდენტს</w:t>
      </w:r>
      <w:r w:rsidRPr="005765AD">
        <w:rPr>
          <w:rFonts w:ascii="Calibri" w:hAnsi="Calibri" w:cs="Calibri"/>
        </w:rPr>
        <w:t xml:space="preserve"> </w:t>
      </w:r>
      <w:r w:rsidRPr="005765AD">
        <w:rPr>
          <w:rFonts w:ascii="Sylfaen" w:hAnsi="Sylfaen" w:cs="Calibri"/>
        </w:rPr>
        <w:t>უნდა</w:t>
      </w:r>
      <w:r w:rsidRPr="005765AD">
        <w:rPr>
          <w:rFonts w:ascii="Calibri" w:hAnsi="Calibri" w:cs="Calibri"/>
        </w:rPr>
        <w:t xml:space="preserve"> </w:t>
      </w:r>
      <w:r w:rsidRPr="005765AD">
        <w:rPr>
          <w:rFonts w:ascii="Sylfaen" w:hAnsi="Sylfaen" w:cs="Calibri"/>
        </w:rPr>
        <w:t>ჰყავდეს</w:t>
      </w:r>
      <w:r w:rsidRPr="005765AD">
        <w:rPr>
          <w:rFonts w:ascii="Calibri" w:hAnsi="Calibri" w:cs="Calibri"/>
        </w:rPr>
        <w:t xml:space="preserve"> </w:t>
      </w:r>
      <w:r w:rsidRPr="005765AD">
        <w:rPr>
          <w:rFonts w:ascii="Sylfaen" w:hAnsi="Sylfaen" w:cs="Calibri"/>
        </w:rPr>
        <w:t>შემოთავაზებული</w:t>
      </w:r>
      <w:r w:rsidRPr="005765AD">
        <w:rPr>
          <w:rFonts w:ascii="Calibri" w:hAnsi="Calibri" w:cs="Calibri"/>
        </w:rPr>
        <w:t xml:space="preserve"> </w:t>
      </w:r>
      <w:r w:rsidRPr="005765AD">
        <w:rPr>
          <w:rFonts w:ascii="Sylfaen" w:hAnsi="Sylfaen" w:cs="Calibri"/>
          <w:lang w:val="ka-GE"/>
        </w:rPr>
        <w:t>პროდუქტის,</w:t>
      </w:r>
      <w:r w:rsidRPr="005765AD">
        <w:rPr>
          <w:rFonts w:ascii="Calibri" w:hAnsi="Calibri" w:cs="Calibri"/>
        </w:rPr>
        <w:t xml:space="preserve">  </w:t>
      </w:r>
      <w:r w:rsidRPr="005765AD">
        <w:rPr>
          <w:rFonts w:ascii="Sylfaen" w:hAnsi="Sylfaen" w:cs="Calibri"/>
        </w:rPr>
        <w:t>მწარმოებლის</w:t>
      </w:r>
      <w:r w:rsidRPr="005765AD">
        <w:rPr>
          <w:rFonts w:ascii="Calibri" w:hAnsi="Calibri" w:cs="Calibri"/>
        </w:rPr>
        <w:t xml:space="preserve"> </w:t>
      </w:r>
      <w:r w:rsidRPr="005765AD">
        <w:rPr>
          <w:rFonts w:ascii="Sylfaen" w:hAnsi="Sylfaen" w:cs="Calibri"/>
        </w:rPr>
        <w:t>მიერ</w:t>
      </w:r>
      <w:r w:rsidRPr="005765AD">
        <w:rPr>
          <w:rFonts w:ascii="Sylfaen" w:hAnsi="Sylfaen" w:cs="Calibri"/>
          <w:lang w:val="ka-GE"/>
        </w:rPr>
        <w:t>,</w:t>
      </w:r>
      <w:r w:rsidRPr="005765AD">
        <w:rPr>
          <w:rFonts w:ascii="Calibri" w:hAnsi="Calibri" w:cs="Calibri"/>
        </w:rPr>
        <w:t xml:space="preserve"> </w:t>
      </w:r>
      <w:r w:rsidRPr="005765AD">
        <w:rPr>
          <w:rFonts w:ascii="Sylfaen" w:hAnsi="Sylfaen" w:cs="Calibri"/>
        </w:rPr>
        <w:t>სერტიფიცირებული</w:t>
      </w:r>
      <w:r w:rsidR="003E2C96" w:rsidRPr="005765AD">
        <w:rPr>
          <w:rFonts w:ascii="Sylfaen" w:hAnsi="Sylfaen" w:cs="Calibri"/>
          <w:lang w:val="ka-GE"/>
        </w:rPr>
        <w:t xml:space="preserve"> მინიმუმ </w:t>
      </w:r>
      <w:r w:rsidR="00D55AF1" w:rsidRPr="005765AD">
        <w:rPr>
          <w:rFonts w:ascii="Sylfaen" w:hAnsi="Sylfaen" w:cs="Calibri"/>
          <w:lang w:val="ka-GE"/>
        </w:rPr>
        <w:t>ერთი</w:t>
      </w:r>
      <w:r w:rsidRPr="005765AD">
        <w:rPr>
          <w:rFonts w:ascii="Calibri" w:hAnsi="Calibri" w:cs="Calibri"/>
        </w:rPr>
        <w:t xml:space="preserve"> </w:t>
      </w:r>
      <w:r w:rsidRPr="005765AD">
        <w:rPr>
          <w:rFonts w:ascii="Sylfaen" w:hAnsi="Sylfaen" w:cs="Calibri"/>
        </w:rPr>
        <w:t>თანამშრომელი</w:t>
      </w:r>
      <w:r w:rsidRPr="005765AD">
        <w:rPr>
          <w:rFonts w:ascii="Calibri" w:hAnsi="Calibri" w:cs="Calibri"/>
          <w:lang w:val="ka-GE"/>
        </w:rPr>
        <w:t xml:space="preserve">. </w:t>
      </w:r>
      <w:r w:rsidRPr="005765AD">
        <w:rPr>
          <w:rFonts w:ascii="Sylfaen" w:hAnsi="Sylfaen" w:cs="Calibri"/>
        </w:rPr>
        <w:t>დამადასტურებელ</w:t>
      </w:r>
      <w:r w:rsidRPr="005765AD">
        <w:rPr>
          <w:rFonts w:ascii="Calibri" w:hAnsi="Calibri" w:cs="Calibri"/>
        </w:rPr>
        <w:t xml:space="preserve"> </w:t>
      </w:r>
      <w:r w:rsidRPr="005765AD">
        <w:rPr>
          <w:rFonts w:ascii="Sylfaen" w:hAnsi="Sylfaen" w:cs="Calibri"/>
        </w:rPr>
        <w:t>დოკუმენტად</w:t>
      </w:r>
      <w:r w:rsidRPr="005765AD">
        <w:rPr>
          <w:rFonts w:ascii="Calibri" w:hAnsi="Calibri" w:cs="Calibri"/>
        </w:rPr>
        <w:t xml:space="preserve"> </w:t>
      </w:r>
      <w:r w:rsidRPr="005765AD">
        <w:rPr>
          <w:rFonts w:ascii="Sylfaen" w:hAnsi="Sylfaen" w:cs="Calibri"/>
        </w:rPr>
        <w:t>პრეტენდენტმა</w:t>
      </w:r>
      <w:r w:rsidRPr="005765AD">
        <w:rPr>
          <w:rFonts w:ascii="Calibri" w:hAnsi="Calibri" w:cs="Calibri"/>
        </w:rPr>
        <w:t xml:space="preserve"> </w:t>
      </w:r>
      <w:r w:rsidRPr="005765AD">
        <w:rPr>
          <w:rFonts w:ascii="Sylfaen" w:hAnsi="Sylfaen" w:cs="Calibri"/>
        </w:rPr>
        <w:t>უნდა</w:t>
      </w:r>
      <w:r w:rsidRPr="005765AD">
        <w:rPr>
          <w:rFonts w:ascii="Calibri" w:hAnsi="Calibri" w:cs="Calibri"/>
        </w:rPr>
        <w:t xml:space="preserve"> </w:t>
      </w:r>
      <w:r w:rsidRPr="005765AD">
        <w:rPr>
          <w:rFonts w:ascii="Sylfaen" w:hAnsi="Sylfaen" w:cs="Calibri"/>
        </w:rPr>
        <w:t>წარმოადგინოს</w:t>
      </w:r>
      <w:r w:rsidRPr="005765AD">
        <w:rPr>
          <w:rFonts w:ascii="Calibri" w:hAnsi="Calibri" w:cs="Calibri"/>
        </w:rPr>
        <w:t xml:space="preserve"> </w:t>
      </w:r>
      <w:r w:rsidRPr="005765AD">
        <w:rPr>
          <w:rFonts w:ascii="Sylfaen" w:hAnsi="Sylfaen" w:cs="Calibri"/>
        </w:rPr>
        <w:t>მის</w:t>
      </w:r>
      <w:r w:rsidRPr="005765AD">
        <w:rPr>
          <w:rFonts w:ascii="Calibri" w:hAnsi="Calibri" w:cs="Calibri"/>
        </w:rPr>
        <w:t xml:space="preserve"> </w:t>
      </w:r>
      <w:r w:rsidRPr="005765AD">
        <w:rPr>
          <w:rFonts w:ascii="Sylfaen" w:hAnsi="Sylfaen" w:cs="Calibri"/>
        </w:rPr>
        <w:t>თანამშრომ</w:t>
      </w:r>
      <w:r w:rsidR="00C706F2">
        <w:rPr>
          <w:rFonts w:ascii="Sylfaen" w:hAnsi="Sylfaen" w:cs="Calibri"/>
          <w:lang w:val="ka-GE"/>
        </w:rPr>
        <w:t>ე</w:t>
      </w:r>
      <w:r w:rsidR="009C4154" w:rsidRPr="005765AD">
        <w:rPr>
          <w:rFonts w:ascii="Sylfaen" w:hAnsi="Sylfaen" w:cs="Calibri"/>
          <w:lang w:val="ka-GE"/>
        </w:rPr>
        <w:t>ლზე</w:t>
      </w:r>
      <w:r w:rsidR="00201E4A" w:rsidRPr="005765AD">
        <w:rPr>
          <w:rFonts w:ascii="Sylfaen" w:hAnsi="Sylfaen" w:cs="Calibri"/>
          <w:lang w:val="ka-GE"/>
        </w:rPr>
        <w:t xml:space="preserve"> </w:t>
      </w:r>
      <w:r w:rsidR="00201E4A" w:rsidRPr="005765AD">
        <w:rPr>
          <w:rFonts w:ascii="Sylfaen" w:hAnsi="Sylfaen" w:cs="Calibri"/>
        </w:rPr>
        <w:t>მწარმოებლის</w:t>
      </w:r>
      <w:r w:rsidR="00201E4A" w:rsidRPr="005765AD">
        <w:rPr>
          <w:rFonts w:ascii="Calibri" w:hAnsi="Calibri" w:cs="Calibri"/>
        </w:rPr>
        <w:t xml:space="preserve"> </w:t>
      </w:r>
      <w:r w:rsidR="00201E4A" w:rsidRPr="005765AD">
        <w:rPr>
          <w:rFonts w:ascii="Sylfaen" w:hAnsi="Sylfaen" w:cs="Calibri"/>
        </w:rPr>
        <w:t>მიერ</w:t>
      </w:r>
      <w:r w:rsidR="00201E4A" w:rsidRPr="005765AD">
        <w:rPr>
          <w:rFonts w:ascii="Calibri" w:hAnsi="Calibri" w:cs="Calibri"/>
        </w:rPr>
        <w:t xml:space="preserve"> </w:t>
      </w:r>
      <w:r w:rsidRPr="005765AD">
        <w:rPr>
          <w:rFonts w:ascii="Calibri" w:hAnsi="Calibri" w:cs="Calibri"/>
        </w:rPr>
        <w:t xml:space="preserve"> </w:t>
      </w:r>
      <w:r w:rsidRPr="005765AD">
        <w:rPr>
          <w:rFonts w:ascii="Sylfaen" w:hAnsi="Sylfaen" w:cs="Calibri"/>
        </w:rPr>
        <w:t>გაცემული</w:t>
      </w:r>
      <w:r w:rsidRPr="005765AD">
        <w:rPr>
          <w:rFonts w:ascii="Calibri" w:hAnsi="Calibri" w:cs="Calibri"/>
        </w:rPr>
        <w:t xml:space="preserve"> </w:t>
      </w:r>
      <w:r w:rsidR="00BE06E1">
        <w:rPr>
          <w:rFonts w:ascii="Calibri" w:hAnsi="Calibri" w:cs="Calibri"/>
        </w:rPr>
        <w:t xml:space="preserve"> </w:t>
      </w:r>
      <w:r w:rsidRPr="00BE06E1">
        <w:rPr>
          <w:rFonts w:ascii="Calibri" w:hAnsi="Calibri" w:cs="Calibri"/>
          <w:color w:val="FF0000"/>
        </w:rPr>
        <w:t xml:space="preserve"> </w:t>
      </w:r>
      <w:r w:rsidR="003E2C96" w:rsidRPr="00015CB3">
        <w:rPr>
          <w:rFonts w:ascii="Sylfaen" w:hAnsi="Sylfaen" w:cs="Calibri"/>
        </w:rPr>
        <w:t>სერტიფიკატ</w:t>
      </w:r>
      <w:r w:rsidR="009C4154" w:rsidRPr="00015CB3">
        <w:rPr>
          <w:rFonts w:ascii="Sylfaen" w:hAnsi="Sylfaen" w:cs="Calibri"/>
        </w:rPr>
        <w:t>ი</w:t>
      </w:r>
      <w:r w:rsidR="00015CB3">
        <w:rPr>
          <w:rFonts w:ascii="Sylfaen" w:hAnsi="Sylfaen" w:cs="Calibri"/>
          <w:lang w:val="ka-GE"/>
        </w:rPr>
        <w:t>.</w:t>
      </w:r>
    </w:p>
    <w:p w14:paraId="247A8F0F" w14:textId="78C07FCE" w:rsidR="00015CB3" w:rsidRDefault="00015CB3" w:rsidP="00015CB3">
      <w:pPr>
        <w:spacing w:after="0" w:line="240" w:lineRule="auto"/>
        <w:jc w:val="both"/>
        <w:rPr>
          <w:rFonts w:ascii="Sylfaen" w:hAnsi="Sylfaen" w:cs="Calibri"/>
        </w:rPr>
      </w:pPr>
    </w:p>
    <w:p w14:paraId="0BF406B0" w14:textId="2BB1435D" w:rsidR="00015CB3" w:rsidRDefault="00015CB3" w:rsidP="00015CB3">
      <w:pPr>
        <w:spacing w:after="0" w:line="240" w:lineRule="auto"/>
        <w:jc w:val="both"/>
        <w:rPr>
          <w:rFonts w:ascii="Sylfaen" w:hAnsi="Sylfaen" w:cs="Calibri"/>
        </w:rPr>
      </w:pPr>
    </w:p>
    <w:p w14:paraId="4A720DD1" w14:textId="6B932AC8" w:rsidR="00015CB3" w:rsidRDefault="00015CB3" w:rsidP="00015CB3">
      <w:pPr>
        <w:spacing w:after="0" w:line="240" w:lineRule="auto"/>
        <w:jc w:val="both"/>
        <w:rPr>
          <w:rFonts w:ascii="Sylfaen" w:hAnsi="Sylfaen" w:cs="Calibri"/>
          <w:b/>
          <w:color w:val="FF0000"/>
          <w:lang w:val="ka-GE"/>
        </w:rPr>
      </w:pPr>
      <w:r w:rsidRPr="00015CB3">
        <w:rPr>
          <w:rFonts w:ascii="Sylfaen" w:hAnsi="Sylfaen" w:cs="Calibri"/>
          <w:b/>
          <w:color w:val="FF0000"/>
          <w:lang w:val="ka-GE"/>
        </w:rPr>
        <w:t>შენიშვნა:</w:t>
      </w:r>
    </w:p>
    <w:p w14:paraId="07DD2941" w14:textId="4A8459FC" w:rsidR="00605E57" w:rsidRDefault="00605E57" w:rsidP="00015CB3">
      <w:pPr>
        <w:spacing w:after="0" w:line="240" w:lineRule="auto"/>
        <w:jc w:val="both"/>
        <w:rPr>
          <w:rFonts w:ascii="Sylfaen" w:hAnsi="Sylfaen" w:cs="Calibri"/>
          <w:b/>
          <w:color w:val="FF0000"/>
          <w:lang w:val="ka-GE"/>
        </w:rPr>
      </w:pPr>
    </w:p>
    <w:p w14:paraId="527CFB4D" w14:textId="77777777" w:rsidR="00605E57" w:rsidRPr="00015CB3" w:rsidRDefault="00605E57" w:rsidP="00015CB3">
      <w:pPr>
        <w:spacing w:after="0" w:line="240" w:lineRule="auto"/>
        <w:jc w:val="both"/>
        <w:rPr>
          <w:rFonts w:ascii="Sylfaen" w:hAnsi="Sylfaen" w:cs="Calibri"/>
          <w:b/>
          <w:color w:val="FF0000"/>
          <w:lang w:val="ka-GE"/>
        </w:rPr>
      </w:pPr>
      <w:bookmarkStart w:id="0" w:name="_GoBack"/>
      <w:bookmarkEnd w:id="0"/>
    </w:p>
    <w:p w14:paraId="047D3BA6" w14:textId="5365FDE9" w:rsidR="00015CB3" w:rsidRDefault="00015CB3" w:rsidP="00015CB3">
      <w:pPr>
        <w:spacing w:after="0" w:line="240" w:lineRule="auto"/>
        <w:jc w:val="both"/>
        <w:rPr>
          <w:rFonts w:ascii="Sylfaen" w:hAnsi="Sylfaen" w:cs="Calibri"/>
          <w:lang w:val="ka-GE"/>
        </w:rPr>
      </w:pPr>
    </w:p>
    <w:p w14:paraId="0ACAACBD" w14:textId="14BC98FB" w:rsidR="00015CB3" w:rsidRDefault="00015CB3" w:rsidP="00015CB3">
      <w:pPr>
        <w:spacing w:after="0" w:line="240" w:lineRule="auto"/>
        <w:jc w:val="both"/>
        <w:rPr>
          <w:rFonts w:ascii="Sylfaen" w:hAnsi="Sylfaen" w:cs="Calibri"/>
          <w:lang w:val="ka-GE"/>
        </w:rPr>
      </w:pPr>
      <w:r>
        <w:rPr>
          <w:rFonts w:ascii="Sylfaen" w:hAnsi="Sylfaen" w:cs="Calibri"/>
          <w:lang w:val="ka-GE"/>
        </w:rPr>
        <w:t>ინფორმაცია ანგარიშსწორების პირობის შესახებ: ________________________</w:t>
      </w:r>
    </w:p>
    <w:p w14:paraId="22458284" w14:textId="5FACD7AB" w:rsidR="00015CB3" w:rsidRDefault="00015CB3" w:rsidP="00015CB3">
      <w:pPr>
        <w:spacing w:after="0" w:line="240" w:lineRule="auto"/>
        <w:jc w:val="both"/>
        <w:rPr>
          <w:rFonts w:ascii="Sylfaen" w:hAnsi="Sylfaen" w:cs="Calibri"/>
          <w:lang w:val="ka-GE"/>
        </w:rPr>
      </w:pPr>
    </w:p>
    <w:p w14:paraId="04DAB389" w14:textId="7A38B378" w:rsidR="00015CB3" w:rsidRDefault="00015CB3" w:rsidP="00015CB3">
      <w:pPr>
        <w:spacing w:after="0" w:line="240" w:lineRule="auto"/>
        <w:jc w:val="both"/>
        <w:rPr>
          <w:rFonts w:ascii="Sylfaen" w:hAnsi="Sylfaen" w:cs="Calibri"/>
          <w:lang w:val="ka-GE"/>
        </w:rPr>
      </w:pPr>
      <w:r>
        <w:rPr>
          <w:rFonts w:ascii="Sylfaen" w:hAnsi="Sylfaen" w:cs="Calibri"/>
          <w:lang w:val="ka-GE"/>
        </w:rPr>
        <w:t>ინფორმაცია მიწოდების ვადის შესახებ: __________________________</w:t>
      </w:r>
    </w:p>
    <w:p w14:paraId="6C49FADA" w14:textId="6D296B90" w:rsidR="00015CB3" w:rsidRDefault="00015CB3" w:rsidP="00015CB3">
      <w:pPr>
        <w:spacing w:after="0" w:line="240" w:lineRule="auto"/>
        <w:jc w:val="both"/>
        <w:rPr>
          <w:rFonts w:ascii="Sylfaen" w:hAnsi="Sylfaen" w:cs="Calibri"/>
          <w:lang w:val="ka-GE"/>
        </w:rPr>
      </w:pPr>
    </w:p>
    <w:p w14:paraId="69106294" w14:textId="34A2BDEE" w:rsidR="00015CB3" w:rsidRDefault="00015CB3" w:rsidP="00015CB3">
      <w:pPr>
        <w:spacing w:after="0" w:line="240" w:lineRule="auto"/>
        <w:jc w:val="both"/>
        <w:rPr>
          <w:rFonts w:ascii="Sylfaen" w:hAnsi="Sylfaen" w:cs="Calibri"/>
          <w:lang w:val="ka-GE"/>
        </w:rPr>
      </w:pPr>
    </w:p>
    <w:p w14:paraId="625D1818" w14:textId="03C03856" w:rsidR="00015CB3" w:rsidRPr="00015CB3" w:rsidRDefault="00015CB3" w:rsidP="00015CB3">
      <w:pPr>
        <w:spacing w:after="0" w:line="240" w:lineRule="auto"/>
        <w:jc w:val="both"/>
        <w:rPr>
          <w:rFonts w:ascii="Sylfaen" w:hAnsi="Sylfaen" w:cs="Calibri"/>
          <w:lang w:val="ka-GE"/>
        </w:rPr>
      </w:pPr>
      <w:r>
        <w:rPr>
          <w:rFonts w:ascii="Sylfaen" w:hAnsi="Sylfaen" w:cs="Calibri"/>
          <w:lang w:val="ka-GE"/>
        </w:rPr>
        <w:t>პრეტენდენტის ხელმოწერა: ______________________</w:t>
      </w:r>
    </w:p>
    <w:sectPr w:rsidR="00015CB3" w:rsidRPr="00015CB3" w:rsidSect="00D32D3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5916B" w14:textId="77777777" w:rsidR="00DC470A" w:rsidRDefault="00DC470A" w:rsidP="00D32D3E">
      <w:pPr>
        <w:spacing w:after="0" w:line="240" w:lineRule="auto"/>
      </w:pPr>
      <w:r>
        <w:separator/>
      </w:r>
    </w:p>
  </w:endnote>
  <w:endnote w:type="continuationSeparator" w:id="0">
    <w:p w14:paraId="65C4EA8B" w14:textId="77777777" w:rsidR="00DC470A" w:rsidRDefault="00DC470A" w:rsidP="00D3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5FE61" w14:textId="77777777" w:rsidR="00DC470A" w:rsidRDefault="00DC470A" w:rsidP="00D32D3E">
      <w:pPr>
        <w:spacing w:after="0" w:line="240" w:lineRule="auto"/>
      </w:pPr>
      <w:r>
        <w:separator/>
      </w:r>
    </w:p>
  </w:footnote>
  <w:footnote w:type="continuationSeparator" w:id="0">
    <w:p w14:paraId="0FB88398" w14:textId="77777777" w:rsidR="00DC470A" w:rsidRDefault="00DC470A" w:rsidP="00D3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04D"/>
    <w:multiLevelType w:val="hybridMultilevel"/>
    <w:tmpl w:val="BBF08D52"/>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 w15:restartNumberingAfterBreak="0">
    <w:nsid w:val="07F62757"/>
    <w:multiLevelType w:val="hybridMultilevel"/>
    <w:tmpl w:val="FB08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F247D"/>
    <w:multiLevelType w:val="hybridMultilevel"/>
    <w:tmpl w:val="BB34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E6907"/>
    <w:multiLevelType w:val="hybridMultilevel"/>
    <w:tmpl w:val="209C4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6070B"/>
    <w:multiLevelType w:val="hybridMultilevel"/>
    <w:tmpl w:val="95A8B6B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17EA1187"/>
    <w:multiLevelType w:val="hybridMultilevel"/>
    <w:tmpl w:val="02DAA4A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184F4708"/>
    <w:multiLevelType w:val="hybridMultilevel"/>
    <w:tmpl w:val="548E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62C6B"/>
    <w:multiLevelType w:val="hybridMultilevel"/>
    <w:tmpl w:val="7D604412"/>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8" w15:restartNumberingAfterBreak="0">
    <w:nsid w:val="28271ADD"/>
    <w:multiLevelType w:val="hybridMultilevel"/>
    <w:tmpl w:val="B04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21E03"/>
    <w:multiLevelType w:val="hybridMultilevel"/>
    <w:tmpl w:val="590EE232"/>
    <w:lvl w:ilvl="0" w:tplc="09F8C8AE">
      <w:start w:val="1"/>
      <w:numFmt w:val="decimal"/>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0" w15:restartNumberingAfterBreak="0">
    <w:nsid w:val="3EF62D1A"/>
    <w:multiLevelType w:val="hybridMultilevel"/>
    <w:tmpl w:val="CF0C9FD6"/>
    <w:lvl w:ilvl="0" w:tplc="A07AF5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B5D4A"/>
    <w:multiLevelType w:val="hybridMultilevel"/>
    <w:tmpl w:val="CFCA16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1EE0660"/>
    <w:multiLevelType w:val="hybridMultilevel"/>
    <w:tmpl w:val="049C34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2ED2270"/>
    <w:multiLevelType w:val="hybridMultilevel"/>
    <w:tmpl w:val="665E82C0"/>
    <w:lvl w:ilvl="0" w:tplc="3AA8AA22">
      <w:start w:val="1"/>
      <w:numFmt w:val="decimal"/>
      <w:lvlText w:val="%1."/>
      <w:lvlJc w:val="left"/>
      <w:pPr>
        <w:ind w:left="1138" w:hanging="360"/>
      </w:pPr>
      <w:rPr>
        <w:rFonts w:ascii="Times New Roman" w:hAnsi="Times New Roman" w:cs="Times New Roman"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4" w15:restartNumberingAfterBreak="0">
    <w:nsid w:val="63655966"/>
    <w:multiLevelType w:val="hybridMultilevel"/>
    <w:tmpl w:val="C90ED3EC"/>
    <w:lvl w:ilvl="0" w:tplc="9DA437D2">
      <w:numFmt w:val="bullet"/>
      <w:lvlText w:val=""/>
      <w:lvlJc w:val="left"/>
      <w:pPr>
        <w:ind w:left="720" w:hanging="360"/>
      </w:pPr>
      <w:rPr>
        <w:rFonts w:ascii="Symbol" w:eastAsia="Times New Roman"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DF2BF7"/>
    <w:multiLevelType w:val="hybridMultilevel"/>
    <w:tmpl w:val="E02A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0269E"/>
    <w:multiLevelType w:val="hybridMultilevel"/>
    <w:tmpl w:val="7112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C4AD8"/>
    <w:multiLevelType w:val="hybridMultilevel"/>
    <w:tmpl w:val="1738098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8" w15:restartNumberingAfterBreak="0">
    <w:nsid w:val="75DB1858"/>
    <w:multiLevelType w:val="hybridMultilevel"/>
    <w:tmpl w:val="EA507C1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778876AF"/>
    <w:multiLevelType w:val="hybridMultilevel"/>
    <w:tmpl w:val="16609FF8"/>
    <w:lvl w:ilvl="0" w:tplc="5E0A2BC8">
      <w:start w:val="1"/>
      <w:numFmt w:val="decimal"/>
      <w:lvlText w:val="%1."/>
      <w:lvlJc w:val="left"/>
      <w:pPr>
        <w:ind w:left="720" w:hanging="360"/>
      </w:pPr>
      <w:rPr>
        <w:rFonts w:ascii="Sylfaen" w:eastAsiaTheme="minorHAns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67E58"/>
    <w:multiLevelType w:val="hybridMultilevel"/>
    <w:tmpl w:val="9664F9A8"/>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num w:numId="1">
    <w:abstractNumId w:val="12"/>
  </w:num>
  <w:num w:numId="2">
    <w:abstractNumId w:val="2"/>
  </w:num>
  <w:num w:numId="3">
    <w:abstractNumId w:val="1"/>
  </w:num>
  <w:num w:numId="4">
    <w:abstractNumId w:val="6"/>
  </w:num>
  <w:num w:numId="5">
    <w:abstractNumId w:val="11"/>
  </w:num>
  <w:num w:numId="6">
    <w:abstractNumId w:val="8"/>
  </w:num>
  <w:num w:numId="7">
    <w:abstractNumId w:val="9"/>
  </w:num>
  <w:num w:numId="8">
    <w:abstractNumId w:val="5"/>
  </w:num>
  <w:num w:numId="9">
    <w:abstractNumId w:val="13"/>
  </w:num>
  <w:num w:numId="10">
    <w:abstractNumId w:val="0"/>
  </w:num>
  <w:num w:numId="11">
    <w:abstractNumId w:val="10"/>
  </w:num>
  <w:num w:numId="12">
    <w:abstractNumId w:val="17"/>
  </w:num>
  <w:num w:numId="13">
    <w:abstractNumId w:val="20"/>
  </w:num>
  <w:num w:numId="14">
    <w:abstractNumId w:val="18"/>
  </w:num>
  <w:num w:numId="15">
    <w:abstractNumId w:val="4"/>
  </w:num>
  <w:num w:numId="16">
    <w:abstractNumId w:val="14"/>
  </w:num>
  <w:num w:numId="17">
    <w:abstractNumId w:val="16"/>
  </w:num>
  <w:num w:numId="18">
    <w:abstractNumId w:val="3"/>
  </w:num>
  <w:num w:numId="19">
    <w:abstractNumId w:val="19"/>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BF"/>
    <w:rsid w:val="000135A6"/>
    <w:rsid w:val="00015CB3"/>
    <w:rsid w:val="00016150"/>
    <w:rsid w:val="00095DAA"/>
    <w:rsid w:val="000975DC"/>
    <w:rsid w:val="000B5841"/>
    <w:rsid w:val="000B6FF0"/>
    <w:rsid w:val="000D03CF"/>
    <w:rsid w:val="00107019"/>
    <w:rsid w:val="00112639"/>
    <w:rsid w:val="00150EBF"/>
    <w:rsid w:val="00195A82"/>
    <w:rsid w:val="001D029C"/>
    <w:rsid w:val="001E3380"/>
    <w:rsid w:val="00201E4A"/>
    <w:rsid w:val="0020556A"/>
    <w:rsid w:val="002178CF"/>
    <w:rsid w:val="002214A1"/>
    <w:rsid w:val="0022595F"/>
    <w:rsid w:val="00230AD8"/>
    <w:rsid w:val="00231665"/>
    <w:rsid w:val="00235012"/>
    <w:rsid w:val="00253505"/>
    <w:rsid w:val="00285E60"/>
    <w:rsid w:val="002B0DAD"/>
    <w:rsid w:val="002C3A78"/>
    <w:rsid w:val="003365C8"/>
    <w:rsid w:val="00343417"/>
    <w:rsid w:val="00344D8B"/>
    <w:rsid w:val="003B7022"/>
    <w:rsid w:val="003C4190"/>
    <w:rsid w:val="003C5FCB"/>
    <w:rsid w:val="003E2C96"/>
    <w:rsid w:val="00421C07"/>
    <w:rsid w:val="00432CF8"/>
    <w:rsid w:val="00465928"/>
    <w:rsid w:val="00490C1A"/>
    <w:rsid w:val="004B1A0D"/>
    <w:rsid w:val="004B7C2E"/>
    <w:rsid w:val="004D216A"/>
    <w:rsid w:val="004E74B6"/>
    <w:rsid w:val="00500F8E"/>
    <w:rsid w:val="005336C7"/>
    <w:rsid w:val="00533B9D"/>
    <w:rsid w:val="00536B4C"/>
    <w:rsid w:val="00556D14"/>
    <w:rsid w:val="005765AD"/>
    <w:rsid w:val="00581743"/>
    <w:rsid w:val="0059257A"/>
    <w:rsid w:val="005F1B23"/>
    <w:rsid w:val="005F6864"/>
    <w:rsid w:val="0060190B"/>
    <w:rsid w:val="00601973"/>
    <w:rsid w:val="00605E57"/>
    <w:rsid w:val="006236B0"/>
    <w:rsid w:val="006422EF"/>
    <w:rsid w:val="0067169C"/>
    <w:rsid w:val="006A57BE"/>
    <w:rsid w:val="006F4DBF"/>
    <w:rsid w:val="00703817"/>
    <w:rsid w:val="00703F33"/>
    <w:rsid w:val="00722B49"/>
    <w:rsid w:val="00735BA7"/>
    <w:rsid w:val="00764386"/>
    <w:rsid w:val="00773319"/>
    <w:rsid w:val="007801B0"/>
    <w:rsid w:val="0078052F"/>
    <w:rsid w:val="00783F04"/>
    <w:rsid w:val="007A4687"/>
    <w:rsid w:val="007C7045"/>
    <w:rsid w:val="007F5146"/>
    <w:rsid w:val="007F5B93"/>
    <w:rsid w:val="008247C8"/>
    <w:rsid w:val="00861FE7"/>
    <w:rsid w:val="008856C4"/>
    <w:rsid w:val="00887CE7"/>
    <w:rsid w:val="008B7540"/>
    <w:rsid w:val="008D08DB"/>
    <w:rsid w:val="008D159F"/>
    <w:rsid w:val="008D458F"/>
    <w:rsid w:val="009163F3"/>
    <w:rsid w:val="009568AB"/>
    <w:rsid w:val="009667CB"/>
    <w:rsid w:val="00987300"/>
    <w:rsid w:val="009C1B56"/>
    <w:rsid w:val="009C4154"/>
    <w:rsid w:val="009E69FE"/>
    <w:rsid w:val="00A03E53"/>
    <w:rsid w:val="00A61244"/>
    <w:rsid w:val="00A62826"/>
    <w:rsid w:val="00A74AD1"/>
    <w:rsid w:val="00AB6892"/>
    <w:rsid w:val="00AC12BF"/>
    <w:rsid w:val="00AD0A6E"/>
    <w:rsid w:val="00AF43B7"/>
    <w:rsid w:val="00AF4827"/>
    <w:rsid w:val="00B01D67"/>
    <w:rsid w:val="00B1730F"/>
    <w:rsid w:val="00B52EEC"/>
    <w:rsid w:val="00B57527"/>
    <w:rsid w:val="00B6128F"/>
    <w:rsid w:val="00B727DB"/>
    <w:rsid w:val="00B90B90"/>
    <w:rsid w:val="00BA1BD9"/>
    <w:rsid w:val="00BD057A"/>
    <w:rsid w:val="00BD41E6"/>
    <w:rsid w:val="00BE06E1"/>
    <w:rsid w:val="00BE3B1F"/>
    <w:rsid w:val="00BE4013"/>
    <w:rsid w:val="00C706F2"/>
    <w:rsid w:val="00C723D7"/>
    <w:rsid w:val="00CB797A"/>
    <w:rsid w:val="00CD6269"/>
    <w:rsid w:val="00CE595F"/>
    <w:rsid w:val="00D0544A"/>
    <w:rsid w:val="00D110EE"/>
    <w:rsid w:val="00D32D3E"/>
    <w:rsid w:val="00D46103"/>
    <w:rsid w:val="00D5138F"/>
    <w:rsid w:val="00D55AF1"/>
    <w:rsid w:val="00D73BAF"/>
    <w:rsid w:val="00DA68D3"/>
    <w:rsid w:val="00DC470A"/>
    <w:rsid w:val="00E33870"/>
    <w:rsid w:val="00E54B30"/>
    <w:rsid w:val="00E70C27"/>
    <w:rsid w:val="00E87E72"/>
    <w:rsid w:val="00E949DC"/>
    <w:rsid w:val="00EA711A"/>
    <w:rsid w:val="00EB0D95"/>
    <w:rsid w:val="00EC2274"/>
    <w:rsid w:val="00ED6326"/>
    <w:rsid w:val="00F3163D"/>
    <w:rsid w:val="00F548B2"/>
    <w:rsid w:val="00FB5910"/>
    <w:rsid w:val="00FD0920"/>
    <w:rsid w:val="00FF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650B"/>
  <w15:chartTrackingRefBased/>
  <w15:docId w15:val="{4C3C83D9-F60D-4ACC-BBCB-3D14AFB6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DBF"/>
    <w:pPr>
      <w:autoSpaceDE w:val="0"/>
      <w:autoSpaceDN w:val="0"/>
      <w:adjustRightInd w:val="0"/>
      <w:spacing w:after="0" w:line="240" w:lineRule="auto"/>
      <w:ind w:left="778"/>
    </w:pPr>
    <w:rPr>
      <w:rFonts w:ascii="Sylfaen" w:hAnsi="Sylfaen" w:cs="Sylfaen"/>
      <w:color w:val="000000"/>
      <w:sz w:val="24"/>
      <w:szCs w:val="24"/>
    </w:rPr>
  </w:style>
  <w:style w:type="paragraph" w:styleId="ListParagraph">
    <w:name w:val="List Paragraph"/>
    <w:basedOn w:val="Normal"/>
    <w:uiPriority w:val="34"/>
    <w:qFormat/>
    <w:rsid w:val="006F4DBF"/>
    <w:pPr>
      <w:ind w:left="720"/>
      <w:contextualSpacing/>
    </w:pPr>
  </w:style>
  <w:style w:type="character" w:styleId="CommentReference">
    <w:name w:val="annotation reference"/>
    <w:basedOn w:val="DefaultParagraphFont"/>
    <w:uiPriority w:val="99"/>
    <w:semiHidden/>
    <w:unhideWhenUsed/>
    <w:rsid w:val="00285E60"/>
    <w:rPr>
      <w:sz w:val="16"/>
      <w:szCs w:val="16"/>
    </w:rPr>
  </w:style>
  <w:style w:type="paragraph" w:styleId="CommentText">
    <w:name w:val="annotation text"/>
    <w:basedOn w:val="Normal"/>
    <w:link w:val="CommentTextChar"/>
    <w:uiPriority w:val="99"/>
    <w:semiHidden/>
    <w:unhideWhenUsed/>
    <w:rsid w:val="00285E60"/>
    <w:pPr>
      <w:spacing w:line="240" w:lineRule="auto"/>
    </w:pPr>
    <w:rPr>
      <w:sz w:val="20"/>
      <w:szCs w:val="20"/>
    </w:rPr>
  </w:style>
  <w:style w:type="character" w:customStyle="1" w:styleId="CommentTextChar">
    <w:name w:val="Comment Text Char"/>
    <w:basedOn w:val="DefaultParagraphFont"/>
    <w:link w:val="CommentText"/>
    <w:uiPriority w:val="99"/>
    <w:semiHidden/>
    <w:rsid w:val="00285E60"/>
    <w:rPr>
      <w:sz w:val="20"/>
      <w:szCs w:val="20"/>
    </w:rPr>
  </w:style>
  <w:style w:type="paragraph" w:styleId="BalloonText">
    <w:name w:val="Balloon Text"/>
    <w:basedOn w:val="Normal"/>
    <w:link w:val="BalloonTextChar"/>
    <w:uiPriority w:val="99"/>
    <w:semiHidden/>
    <w:unhideWhenUsed/>
    <w:rsid w:val="00285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6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69FE"/>
    <w:rPr>
      <w:b/>
      <w:bCs/>
    </w:rPr>
  </w:style>
  <w:style w:type="character" w:customStyle="1" w:styleId="CommentSubjectChar">
    <w:name w:val="Comment Subject Char"/>
    <w:basedOn w:val="CommentTextChar"/>
    <w:link w:val="CommentSubject"/>
    <w:uiPriority w:val="99"/>
    <w:semiHidden/>
    <w:rsid w:val="009E69FE"/>
    <w:rPr>
      <w:b/>
      <w:bCs/>
      <w:sz w:val="20"/>
      <w:szCs w:val="20"/>
    </w:rPr>
  </w:style>
  <w:style w:type="paragraph" w:styleId="Header">
    <w:name w:val="header"/>
    <w:basedOn w:val="Normal"/>
    <w:link w:val="HeaderChar"/>
    <w:uiPriority w:val="99"/>
    <w:unhideWhenUsed/>
    <w:rsid w:val="00D3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3E"/>
  </w:style>
  <w:style w:type="paragraph" w:styleId="Footer">
    <w:name w:val="footer"/>
    <w:basedOn w:val="Normal"/>
    <w:link w:val="FooterChar"/>
    <w:uiPriority w:val="99"/>
    <w:unhideWhenUsed/>
    <w:rsid w:val="00D3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Kakhidze</dc:creator>
  <cp:keywords/>
  <dc:description/>
  <cp:lastModifiedBy>Salome Kakhidze</cp:lastModifiedBy>
  <cp:revision>5</cp:revision>
  <dcterms:created xsi:type="dcterms:W3CDTF">2021-10-12T06:50:00Z</dcterms:created>
  <dcterms:modified xsi:type="dcterms:W3CDTF">2021-10-12T11:46:00Z</dcterms:modified>
</cp:coreProperties>
</file>