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EEE10" w14:textId="77777777" w:rsidR="0046614A" w:rsidRDefault="0046614A" w:rsidP="0046614A">
      <w:pPr>
        <w:pStyle w:val="Heading3"/>
        <w:rPr>
          <w:rFonts w:ascii="Sylfaen" w:hAnsi="Sylfaen" w:cs="Sylfaen"/>
          <w:lang w:val="ka-GE"/>
        </w:rPr>
      </w:pPr>
      <w:r w:rsidRPr="00677888">
        <w:rPr>
          <w:rFonts w:ascii="Sylfaen" w:hAnsi="Sylfaen" w:cs="Sylfaen"/>
          <w:noProof/>
        </w:rPr>
        <w:drawing>
          <wp:anchor distT="0" distB="0" distL="114300" distR="114300" simplePos="0" relativeHeight="251659264" behindDoc="1" locked="0" layoutInCell="1" allowOverlap="1" wp14:anchorId="2A00D348" wp14:editId="7CB628F9">
            <wp:simplePos x="0" y="0"/>
            <wp:positionH relativeFrom="margin">
              <wp:posOffset>5267325</wp:posOffset>
            </wp:positionH>
            <wp:positionV relativeFrom="paragraph">
              <wp:posOffset>-375920</wp:posOffset>
            </wp:positionV>
            <wp:extent cx="1052623" cy="376239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3" cy="376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0B803" w14:textId="017A2A0D" w:rsidR="00B56D9D" w:rsidRPr="00B56D9D" w:rsidRDefault="00B56D9D" w:rsidP="00B56D9D">
      <w:pPr>
        <w:rPr>
          <w:rFonts w:ascii="Sylfaen" w:hAnsi="Sylfaen"/>
          <w:lang w:val="ka-GE"/>
        </w:rPr>
      </w:pPr>
    </w:p>
    <w:p w14:paraId="0395095B" w14:textId="09705BD9" w:rsidR="00B56D9D" w:rsidRPr="00264202" w:rsidRDefault="00AE28C2" w:rsidP="00B56D9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</w:t>
      </w:r>
      <w:r w:rsidR="004B7B90">
        <w:rPr>
          <w:rFonts w:ascii="Sylfaen" w:hAnsi="Sylfaen"/>
          <w:b/>
          <w:sz w:val="24"/>
          <w:szCs w:val="24"/>
          <w:lang w:val="ka-GE"/>
        </w:rPr>
        <w:t xml:space="preserve"> „</w:t>
      </w:r>
      <w:r>
        <w:rPr>
          <w:rFonts w:ascii="Sylfaen" w:hAnsi="Sylfaen"/>
          <w:b/>
          <w:sz w:val="24"/>
          <w:szCs w:val="24"/>
          <w:lang w:val="ka-GE"/>
        </w:rPr>
        <w:t xml:space="preserve">ვითიბი ბანკი ჯორჯია“ </w:t>
      </w:r>
      <w:r w:rsidR="00B56D9D" w:rsidRPr="00AE28C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B56D9D" w:rsidRPr="001A6CCB">
        <w:rPr>
          <w:rFonts w:ascii="Sylfaen" w:hAnsi="Sylfaen"/>
          <w:b/>
          <w:sz w:val="24"/>
          <w:szCs w:val="24"/>
          <w:lang w:val="ka-GE"/>
        </w:rPr>
        <w:t xml:space="preserve">აცხადებს </w:t>
      </w:r>
      <w:r w:rsidR="00E56554">
        <w:rPr>
          <w:rFonts w:ascii="Sylfaen" w:hAnsi="Sylfaen"/>
          <w:b/>
          <w:sz w:val="24"/>
          <w:szCs w:val="24"/>
          <w:lang w:val="ka-GE"/>
        </w:rPr>
        <w:t xml:space="preserve">ღია </w:t>
      </w:r>
      <w:r w:rsidR="00B56D9D" w:rsidRPr="001A6CCB">
        <w:rPr>
          <w:rFonts w:ascii="Sylfaen" w:hAnsi="Sylfaen"/>
          <w:b/>
          <w:sz w:val="24"/>
          <w:szCs w:val="24"/>
          <w:lang w:val="ka-GE"/>
        </w:rPr>
        <w:t>ტენდერს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264202">
        <w:rPr>
          <w:rFonts w:ascii="Sylfaen" w:hAnsi="Sylfaen"/>
          <w:b/>
          <w:sz w:val="24"/>
          <w:szCs w:val="24"/>
        </w:rPr>
        <w:t>MobileIron</w:t>
      </w:r>
      <w:proofErr w:type="spellEnd"/>
      <w:r w:rsidR="0026420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264202">
        <w:rPr>
          <w:rFonts w:ascii="Sylfaen" w:hAnsi="Sylfaen"/>
          <w:b/>
          <w:sz w:val="24"/>
          <w:szCs w:val="24"/>
        </w:rPr>
        <w:t>mdm</w:t>
      </w:r>
      <w:proofErr w:type="spellEnd"/>
      <w:r w:rsidR="00264202">
        <w:rPr>
          <w:rFonts w:ascii="Sylfaen" w:hAnsi="Sylfaen"/>
          <w:b/>
          <w:sz w:val="24"/>
          <w:szCs w:val="24"/>
          <w:lang w:val="ka-GE"/>
        </w:rPr>
        <w:t xml:space="preserve">-ის </w:t>
      </w:r>
      <w:r w:rsidR="00E56554">
        <w:rPr>
          <w:rFonts w:ascii="Sylfaen" w:hAnsi="Sylfaen"/>
          <w:b/>
          <w:sz w:val="24"/>
          <w:szCs w:val="24"/>
          <w:lang w:val="ka-GE"/>
        </w:rPr>
        <w:t>შეძენაზ</w:t>
      </w:r>
      <w:r w:rsidR="00264202">
        <w:rPr>
          <w:rFonts w:ascii="Sylfaen" w:hAnsi="Sylfaen"/>
          <w:b/>
          <w:sz w:val="24"/>
          <w:szCs w:val="24"/>
          <w:lang w:val="ka-GE"/>
        </w:rPr>
        <w:t>ე</w:t>
      </w:r>
    </w:p>
    <w:p w14:paraId="468E694D" w14:textId="335423A0" w:rsidR="00CC5A23" w:rsidRDefault="00CC5A23" w:rsidP="00CC5A23">
      <w:pPr>
        <w:rPr>
          <w:rFonts w:ascii="Sylfaen" w:hAnsi="Sylfaen"/>
          <w:lang w:val="ka-GE"/>
        </w:rPr>
      </w:pPr>
    </w:p>
    <w:tbl>
      <w:tblPr>
        <w:tblStyle w:val="TableGrid"/>
        <w:tblW w:w="10170" w:type="dxa"/>
        <w:tblInd w:w="-455" w:type="dxa"/>
        <w:tblLook w:val="04A0" w:firstRow="1" w:lastRow="0" w:firstColumn="1" w:lastColumn="0" w:noHBand="0" w:noVBand="1"/>
      </w:tblPr>
      <w:tblGrid>
        <w:gridCol w:w="1396"/>
        <w:gridCol w:w="4072"/>
        <w:gridCol w:w="1282"/>
        <w:gridCol w:w="1710"/>
        <w:gridCol w:w="1710"/>
      </w:tblGrid>
      <w:tr w:rsidR="004B7B90" w14:paraId="79E097B3" w14:textId="4C37FC6D" w:rsidTr="004B7B90">
        <w:tc>
          <w:tcPr>
            <w:tcW w:w="1396" w:type="dxa"/>
            <w:shd w:val="clear" w:color="auto" w:fill="92D050"/>
            <w:vAlign w:val="center"/>
          </w:tcPr>
          <w:p w14:paraId="3EA6FD53" w14:textId="208CBA51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B7B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Part Number</w:t>
            </w:r>
          </w:p>
        </w:tc>
        <w:tc>
          <w:tcPr>
            <w:tcW w:w="4072" w:type="dxa"/>
            <w:shd w:val="clear" w:color="auto" w:fill="92D050"/>
            <w:vAlign w:val="center"/>
          </w:tcPr>
          <w:p w14:paraId="275122F5" w14:textId="3B235154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ტექნიკური აღწერილობა</w:t>
            </w:r>
          </w:p>
        </w:tc>
        <w:tc>
          <w:tcPr>
            <w:tcW w:w="1282" w:type="dxa"/>
            <w:shd w:val="clear" w:color="auto" w:fill="92D050"/>
            <w:vAlign w:val="center"/>
          </w:tcPr>
          <w:p w14:paraId="6EB6E79E" w14:textId="77399BE1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710" w:type="dxa"/>
            <w:shd w:val="clear" w:color="auto" w:fill="92D050"/>
          </w:tcPr>
          <w:p w14:paraId="44F2D9DE" w14:textId="71BEBAAB" w:rsidR="004B7B90" w:rsidRPr="004B7B90" w:rsidRDefault="004B7B90" w:rsidP="004B7B9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4B7B9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ერთეულის ღირებულება</w:t>
            </w:r>
          </w:p>
        </w:tc>
        <w:tc>
          <w:tcPr>
            <w:tcW w:w="1710" w:type="dxa"/>
            <w:shd w:val="clear" w:color="auto" w:fill="92D050"/>
          </w:tcPr>
          <w:p w14:paraId="1ADBC8A0" w14:textId="785F588B" w:rsidR="004B7B90" w:rsidRPr="004B7B90" w:rsidRDefault="004B7B90" w:rsidP="004B7B9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საერთო ღირებუ</w:t>
            </w:r>
            <w:r w:rsidRPr="004B7B90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ლება</w:t>
            </w:r>
          </w:p>
        </w:tc>
      </w:tr>
      <w:tr w:rsidR="004B7B90" w14:paraId="705F7C16" w14:textId="7CAC7298" w:rsidTr="004B7B90">
        <w:tc>
          <w:tcPr>
            <w:tcW w:w="1396" w:type="dxa"/>
            <w:vAlign w:val="center"/>
          </w:tcPr>
          <w:p w14:paraId="38289F3F" w14:textId="50B4405C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B7B90">
              <w:rPr>
                <w:color w:val="000000"/>
                <w:sz w:val="20"/>
                <w:szCs w:val="20"/>
              </w:rPr>
              <w:t>MI-EMP-D-PL</w:t>
            </w:r>
          </w:p>
        </w:tc>
        <w:tc>
          <w:tcPr>
            <w:tcW w:w="4072" w:type="dxa"/>
            <w:vAlign w:val="center"/>
          </w:tcPr>
          <w:p w14:paraId="0971F90D" w14:textId="7946A7E4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B7B90">
              <w:rPr>
                <w:color w:val="000000"/>
                <w:sz w:val="20"/>
                <w:szCs w:val="20"/>
              </w:rPr>
              <w:t>MobileIron Enterprise Mobility Management Platinum Bundle per Device Perpetual License</w:t>
            </w:r>
          </w:p>
        </w:tc>
        <w:tc>
          <w:tcPr>
            <w:tcW w:w="1282" w:type="dxa"/>
            <w:vAlign w:val="center"/>
          </w:tcPr>
          <w:p w14:paraId="746C0DEF" w14:textId="26AB893B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B7B90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271075C4" w14:textId="77777777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EB53491" w14:textId="77777777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B7B90" w14:paraId="5BF30EDF" w14:textId="08AE888E" w:rsidTr="004B7B90">
        <w:tc>
          <w:tcPr>
            <w:tcW w:w="1396" w:type="dxa"/>
            <w:vAlign w:val="center"/>
          </w:tcPr>
          <w:p w14:paraId="1A285859" w14:textId="1D750A77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B7B90">
              <w:rPr>
                <w:color w:val="000000"/>
                <w:sz w:val="20"/>
                <w:szCs w:val="20"/>
              </w:rPr>
              <w:t>MI-EMP-D-1YM-A</w:t>
            </w:r>
          </w:p>
        </w:tc>
        <w:tc>
          <w:tcPr>
            <w:tcW w:w="4072" w:type="dxa"/>
            <w:vAlign w:val="center"/>
          </w:tcPr>
          <w:p w14:paraId="18D207A8" w14:textId="391CF338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B7B90">
              <w:rPr>
                <w:color w:val="000000"/>
                <w:sz w:val="20"/>
                <w:szCs w:val="20"/>
              </w:rPr>
              <w:t>MobileIron UEM Platinum Bundle per Device Maintenance Support with Assurance 2/1/2022-1/31/2025</w:t>
            </w:r>
          </w:p>
        </w:tc>
        <w:tc>
          <w:tcPr>
            <w:tcW w:w="1282" w:type="dxa"/>
            <w:vAlign w:val="center"/>
          </w:tcPr>
          <w:p w14:paraId="4C7C69C9" w14:textId="100D870B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4B7B90"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1710" w:type="dxa"/>
          </w:tcPr>
          <w:p w14:paraId="579E9268" w14:textId="77777777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B95607" w14:textId="77777777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4B7B90" w14:paraId="4E859A36" w14:textId="77777777" w:rsidTr="00DA65CE">
        <w:tc>
          <w:tcPr>
            <w:tcW w:w="8460" w:type="dxa"/>
            <w:gridSpan w:val="4"/>
            <w:vAlign w:val="center"/>
          </w:tcPr>
          <w:p w14:paraId="14439E65" w14:textId="402429CF" w:rsidR="004B7B90" w:rsidRPr="004B7B90" w:rsidRDefault="004B7B90" w:rsidP="004B7B90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7B90">
              <w:rPr>
                <w:rFonts w:ascii="Sylfaen" w:hAnsi="Sylfaen"/>
                <w:b/>
                <w:sz w:val="20"/>
                <w:szCs w:val="20"/>
                <w:lang w:val="ka-GE"/>
              </w:rPr>
              <w:t>სულ ჯამი:</w:t>
            </w:r>
          </w:p>
        </w:tc>
        <w:tc>
          <w:tcPr>
            <w:tcW w:w="1710" w:type="dxa"/>
          </w:tcPr>
          <w:p w14:paraId="01204862" w14:textId="77777777" w:rsidR="004B7B90" w:rsidRPr="004B7B90" w:rsidRDefault="004B7B90" w:rsidP="004B7B9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66BB1CDD" w14:textId="55D3526F" w:rsidR="00AE28C2" w:rsidRDefault="00AE28C2" w:rsidP="00C932B0">
      <w:pPr>
        <w:rPr>
          <w:rFonts w:ascii="Sylfaen" w:hAnsi="Sylfaen"/>
          <w:lang w:val="ka-GE"/>
        </w:rPr>
      </w:pPr>
    </w:p>
    <w:p w14:paraId="350A2495" w14:textId="7D04708F" w:rsidR="00022051" w:rsidRDefault="00022051" w:rsidP="00022051">
      <w:pPr>
        <w:pStyle w:val="Default"/>
        <w:ind w:left="0"/>
        <w:rPr>
          <w:rFonts w:cs="Times New Roman"/>
          <w:b/>
          <w:color w:val="auto"/>
          <w:sz w:val="22"/>
          <w:szCs w:val="22"/>
          <w:lang w:val="ka-GE"/>
        </w:rPr>
      </w:pPr>
      <w:r w:rsidRPr="005765AD">
        <w:rPr>
          <w:rFonts w:cs="Times New Roman"/>
          <w:b/>
          <w:color w:val="auto"/>
          <w:sz w:val="22"/>
          <w:szCs w:val="22"/>
          <w:lang w:val="ka-GE"/>
        </w:rPr>
        <w:t>მომწო</w:t>
      </w:r>
      <w:r>
        <w:rPr>
          <w:rFonts w:cs="Times New Roman"/>
          <w:b/>
          <w:color w:val="auto"/>
          <w:sz w:val="22"/>
          <w:szCs w:val="22"/>
          <w:lang w:val="ka-GE"/>
        </w:rPr>
        <w:t>დ</w:t>
      </w:r>
      <w:r w:rsidRPr="005765AD">
        <w:rPr>
          <w:rFonts w:cs="Times New Roman"/>
          <w:b/>
          <w:color w:val="auto"/>
          <w:sz w:val="22"/>
          <w:szCs w:val="22"/>
          <w:lang w:val="ka-GE"/>
        </w:rPr>
        <w:t>ებელმა უნდა უზრუნველყოს შემდეგი თანმდევი მომსახურება:</w:t>
      </w:r>
    </w:p>
    <w:p w14:paraId="2E5F2233" w14:textId="77777777" w:rsidR="001C61FB" w:rsidRPr="005765AD" w:rsidRDefault="001C61FB" w:rsidP="00022051">
      <w:pPr>
        <w:pStyle w:val="Default"/>
        <w:ind w:left="0"/>
        <w:rPr>
          <w:rFonts w:cs="Times New Roman"/>
          <w:b/>
          <w:color w:val="auto"/>
          <w:sz w:val="22"/>
          <w:szCs w:val="22"/>
          <w:lang w:val="ka-GE"/>
        </w:rPr>
      </w:pPr>
      <w:bookmarkStart w:id="0" w:name="_GoBack"/>
      <w:bookmarkEnd w:id="0"/>
    </w:p>
    <w:p w14:paraId="11D92F69" w14:textId="1CE54904" w:rsidR="00022051" w:rsidRDefault="00022051" w:rsidP="004B7B90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სისტემის ინსტალაცია და კონფიგურაცია</w:t>
      </w:r>
      <w:r w:rsidR="004B7B90">
        <w:rPr>
          <w:rFonts w:ascii="Sylfaen" w:hAnsi="Sylfaen"/>
        </w:rPr>
        <w:t>.</w:t>
      </w:r>
    </w:p>
    <w:p w14:paraId="64245396" w14:textId="232EE663" w:rsidR="001C61FB" w:rsidRDefault="001C61FB" w:rsidP="004B7B90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სატესტოდ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რამოდენიმე</w:t>
      </w:r>
      <w:proofErr w:type="spellEnd"/>
      <w:r>
        <w:rPr>
          <w:rFonts w:ascii="Sylfaen" w:hAnsi="Sylfaen"/>
          <w:lang w:val="ka-GE"/>
        </w:rPr>
        <w:t xml:space="preserve"> რულის აწყობა</w:t>
      </w:r>
      <w:r w:rsidR="004B7B90">
        <w:rPr>
          <w:rFonts w:ascii="Sylfaen" w:hAnsi="Sylfaen"/>
          <w:lang w:val="ka-GE"/>
        </w:rPr>
        <w:t>.</w:t>
      </w:r>
    </w:p>
    <w:p w14:paraId="0008D19A" w14:textId="594925D3" w:rsidR="00022051" w:rsidRPr="00022051" w:rsidRDefault="00022051" w:rsidP="004B7B90">
      <w:pPr>
        <w:pStyle w:val="ListParagraph"/>
        <w:numPr>
          <w:ilvl w:val="0"/>
          <w:numId w:val="2"/>
        </w:numPr>
        <w:spacing w:after="0"/>
        <w:rPr>
          <w:rFonts w:ascii="Sylfaen" w:hAnsi="Sylfaen"/>
          <w:lang w:val="ka-GE"/>
        </w:rPr>
      </w:pPr>
      <w:r w:rsidRPr="005765AD">
        <w:rPr>
          <w:rFonts w:ascii="Sylfaen" w:hAnsi="Sylfaen" w:cs="Sylfaen"/>
          <w:lang w:val="ka-GE"/>
        </w:rPr>
        <w:t>პირველადი</w:t>
      </w:r>
      <w:r w:rsidRPr="005765AD">
        <w:rPr>
          <w:rFonts w:cs="Times New Roman"/>
          <w:lang w:val="ka-GE"/>
        </w:rPr>
        <w:t xml:space="preserve"> </w:t>
      </w:r>
      <w:r w:rsidRPr="005765AD">
        <w:rPr>
          <w:rFonts w:ascii="Sylfaen" w:hAnsi="Sylfaen" w:cs="Sylfaen"/>
          <w:lang w:val="ka-GE"/>
        </w:rPr>
        <w:t>რეპორტების</w:t>
      </w:r>
      <w:r w:rsidRPr="005765AD">
        <w:rPr>
          <w:rFonts w:cs="Times New Roman"/>
          <w:lang w:val="ka-GE"/>
        </w:rPr>
        <w:t xml:space="preserve"> </w:t>
      </w:r>
      <w:r w:rsidRPr="005765AD">
        <w:rPr>
          <w:rFonts w:ascii="Sylfaen" w:hAnsi="Sylfaen" w:cs="Sylfaen"/>
          <w:lang w:val="ka-GE"/>
        </w:rPr>
        <w:t>გენერაცია</w:t>
      </w:r>
      <w:r w:rsidR="004B7B90">
        <w:rPr>
          <w:rFonts w:ascii="Sylfaen" w:hAnsi="Sylfaen" w:cs="Sylfaen"/>
          <w:lang w:val="ka-GE"/>
        </w:rPr>
        <w:t>.</w:t>
      </w:r>
    </w:p>
    <w:p w14:paraId="3D78B125" w14:textId="18C28CF8" w:rsidR="00022051" w:rsidRPr="005765AD" w:rsidRDefault="00022051" w:rsidP="004B7B90">
      <w:pPr>
        <w:pStyle w:val="Default"/>
        <w:numPr>
          <w:ilvl w:val="0"/>
          <w:numId w:val="2"/>
        </w:numPr>
        <w:rPr>
          <w:rFonts w:cs="Times New Roman"/>
          <w:color w:val="auto"/>
          <w:sz w:val="22"/>
          <w:szCs w:val="22"/>
          <w:lang w:val="ka-GE"/>
        </w:rPr>
      </w:pPr>
      <w:r w:rsidRPr="005765AD">
        <w:rPr>
          <w:rFonts w:cs="Times New Roman"/>
          <w:color w:val="auto"/>
          <w:sz w:val="22"/>
          <w:szCs w:val="22"/>
          <w:lang w:val="ka-GE"/>
        </w:rPr>
        <w:t xml:space="preserve">საგარანტიო და ტექნიკური მოსახურება ხელშეკრულების გაფორმებიდან </w:t>
      </w:r>
      <w:r>
        <w:rPr>
          <w:rFonts w:cs="Times New Roman"/>
          <w:color w:val="auto"/>
          <w:sz w:val="22"/>
          <w:szCs w:val="22"/>
          <w:lang w:val="ka-GE"/>
        </w:rPr>
        <w:t>3</w:t>
      </w:r>
      <w:r w:rsidRPr="005765AD">
        <w:rPr>
          <w:rFonts w:cs="Times New Roman"/>
          <w:color w:val="auto"/>
          <w:sz w:val="22"/>
          <w:szCs w:val="22"/>
          <w:lang w:val="ka-GE"/>
        </w:rPr>
        <w:t xml:space="preserve"> წლის განმავლობაში.</w:t>
      </w:r>
    </w:p>
    <w:p w14:paraId="6DBBD313" w14:textId="464A1FBD" w:rsidR="00022051" w:rsidRPr="005765AD" w:rsidRDefault="00022051" w:rsidP="004B7B90">
      <w:pPr>
        <w:pStyle w:val="Default"/>
        <w:numPr>
          <w:ilvl w:val="0"/>
          <w:numId w:val="2"/>
        </w:numPr>
        <w:rPr>
          <w:color w:val="auto"/>
          <w:sz w:val="22"/>
          <w:szCs w:val="22"/>
          <w:lang w:val="ka-GE"/>
        </w:rPr>
      </w:pPr>
      <w:r w:rsidRPr="005765AD">
        <w:rPr>
          <w:color w:val="auto"/>
          <w:sz w:val="22"/>
          <w:szCs w:val="22"/>
          <w:lang w:val="ka-GE"/>
        </w:rPr>
        <w:t>საგარანტიო მომსახურება უნდა ხორციელდებოდეს მომწოდებლის მიერ</w:t>
      </w:r>
      <w:r w:rsidR="004B7B90">
        <w:rPr>
          <w:color w:val="auto"/>
          <w:sz w:val="22"/>
          <w:szCs w:val="22"/>
          <w:lang w:val="ka-GE"/>
        </w:rPr>
        <w:t>.</w:t>
      </w:r>
    </w:p>
    <w:p w14:paraId="27A964D0" w14:textId="77777777" w:rsidR="00022051" w:rsidRPr="00C37E61" w:rsidRDefault="00022051" w:rsidP="00C37E61">
      <w:pPr>
        <w:ind w:left="360"/>
        <w:rPr>
          <w:rFonts w:ascii="Sylfaen" w:hAnsi="Sylfaen"/>
          <w:lang w:val="ka-GE"/>
        </w:rPr>
      </w:pPr>
    </w:p>
    <w:p w14:paraId="3E380997" w14:textId="5BE5C0F8" w:rsidR="00ED45AF" w:rsidRDefault="00DB4966">
      <w:pPr>
        <w:rPr>
          <w:rFonts w:eastAsia="Times New Roman"/>
        </w:rPr>
      </w:pPr>
      <w:proofErr w:type="spellStart"/>
      <w:proofErr w:type="gramStart"/>
      <w:r>
        <w:rPr>
          <w:rFonts w:ascii="Sylfaen" w:eastAsia="Times New Roman" w:hAnsi="Sylfaen" w:cs="Sylfaen"/>
        </w:rPr>
        <w:t>მწარმოებელმა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უნდა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წარმოადგინოს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მწარმოებლის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ავტორიზაციის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ფორმა</w:t>
      </w:r>
      <w:proofErr w:type="spellEnd"/>
      <w:r>
        <w:rPr>
          <w:rFonts w:eastAsia="Times New Roman"/>
        </w:rPr>
        <w:t xml:space="preserve"> (MAF)</w:t>
      </w:r>
      <w:r w:rsidR="0075014A">
        <w:rPr>
          <w:rFonts w:eastAsia="Times New Roman"/>
        </w:rPr>
        <w:t>.</w:t>
      </w:r>
    </w:p>
    <w:p w14:paraId="1828D52B" w14:textId="71869BC0" w:rsidR="00E56554" w:rsidRDefault="00E56554">
      <w:pPr>
        <w:rPr>
          <w:rFonts w:eastAsia="Times New Roman"/>
        </w:rPr>
      </w:pPr>
    </w:p>
    <w:p w14:paraId="5411F961" w14:textId="5098D5FB" w:rsidR="00E56554" w:rsidRDefault="00E56554">
      <w:pPr>
        <w:rPr>
          <w:rFonts w:eastAsia="Times New Roman"/>
        </w:rPr>
      </w:pPr>
    </w:p>
    <w:p w14:paraId="1255CC90" w14:textId="7D915E94" w:rsidR="00E56554" w:rsidRPr="00E56554" w:rsidRDefault="00E56554">
      <w:pPr>
        <w:rPr>
          <w:rFonts w:ascii="Sylfaen" w:eastAsia="Times New Roman" w:hAnsi="Sylfaen"/>
          <w:b/>
          <w:color w:val="FF0000"/>
          <w:lang w:val="ka-GE"/>
        </w:rPr>
      </w:pPr>
      <w:r w:rsidRPr="00E56554">
        <w:rPr>
          <w:rFonts w:ascii="Sylfaen" w:eastAsia="Times New Roman" w:hAnsi="Sylfaen"/>
          <w:b/>
          <w:color w:val="FF0000"/>
          <w:lang w:val="ka-GE"/>
        </w:rPr>
        <w:t>შენიშვნა:</w:t>
      </w:r>
    </w:p>
    <w:p w14:paraId="29DC8939" w14:textId="0C890822" w:rsidR="00E56554" w:rsidRPr="00E56554" w:rsidRDefault="00E56554">
      <w:pPr>
        <w:rPr>
          <w:rFonts w:ascii="Sylfaen" w:eastAsia="Times New Roman" w:hAnsi="Sylfaen"/>
          <w:b/>
          <w:color w:val="FF0000"/>
          <w:lang w:val="ka-GE"/>
        </w:rPr>
      </w:pPr>
    </w:p>
    <w:p w14:paraId="0009AB37" w14:textId="6E0EBC52" w:rsidR="00E56554" w:rsidRPr="00E56554" w:rsidRDefault="00E56554">
      <w:pPr>
        <w:rPr>
          <w:rFonts w:ascii="Sylfaen" w:eastAsia="Times New Roman" w:hAnsi="Sylfaen"/>
          <w:b/>
          <w:color w:val="FF0000"/>
          <w:lang w:val="ka-GE"/>
        </w:rPr>
      </w:pPr>
      <w:r w:rsidRPr="00E56554">
        <w:rPr>
          <w:rFonts w:ascii="Sylfaen" w:eastAsia="Times New Roman" w:hAnsi="Sylfaen"/>
          <w:b/>
          <w:color w:val="FF0000"/>
          <w:lang w:val="ka-GE"/>
        </w:rPr>
        <w:t>ინფორმაცია მიწოდების ვადის შესახებ:</w:t>
      </w:r>
      <w:r>
        <w:rPr>
          <w:rFonts w:ascii="Sylfaen" w:eastAsia="Times New Roman" w:hAnsi="Sylfaen"/>
          <w:b/>
          <w:color w:val="FF0000"/>
          <w:lang w:val="ka-GE"/>
        </w:rPr>
        <w:t xml:space="preserve"> _________________________________</w:t>
      </w:r>
    </w:p>
    <w:p w14:paraId="65CA1062" w14:textId="13E37AA1" w:rsidR="00E56554" w:rsidRPr="00E56554" w:rsidRDefault="00E56554">
      <w:pPr>
        <w:rPr>
          <w:rFonts w:ascii="Sylfaen" w:eastAsia="Times New Roman" w:hAnsi="Sylfaen"/>
          <w:b/>
          <w:color w:val="FF0000"/>
          <w:lang w:val="ka-GE"/>
        </w:rPr>
      </w:pPr>
    </w:p>
    <w:p w14:paraId="18E4206C" w14:textId="0DBC5D9C" w:rsidR="00E56554" w:rsidRPr="00E56554" w:rsidRDefault="00E56554">
      <w:pPr>
        <w:rPr>
          <w:rFonts w:ascii="Sylfaen" w:eastAsia="Times New Roman" w:hAnsi="Sylfaen"/>
          <w:b/>
          <w:color w:val="FF0000"/>
          <w:lang w:val="ka-GE"/>
        </w:rPr>
      </w:pPr>
      <w:r w:rsidRPr="00E56554">
        <w:rPr>
          <w:rFonts w:ascii="Sylfaen" w:eastAsia="Times New Roman" w:hAnsi="Sylfaen"/>
          <w:b/>
          <w:color w:val="FF0000"/>
          <w:lang w:val="ka-GE"/>
        </w:rPr>
        <w:t>ინფორმაცია ანგარიშსწორების პირობის შესახებ:</w:t>
      </w:r>
      <w:r>
        <w:rPr>
          <w:rFonts w:ascii="Sylfaen" w:eastAsia="Times New Roman" w:hAnsi="Sylfaen"/>
          <w:b/>
          <w:color w:val="FF0000"/>
          <w:lang w:val="ka-GE"/>
        </w:rPr>
        <w:t xml:space="preserve"> __________________________</w:t>
      </w:r>
    </w:p>
    <w:p w14:paraId="150F8FE5" w14:textId="77777777" w:rsidR="00E56554" w:rsidRPr="00E56554" w:rsidRDefault="00E56554">
      <w:pPr>
        <w:rPr>
          <w:rFonts w:ascii="Sylfaen" w:hAnsi="Sylfaen"/>
          <w:lang w:val="ka-GE"/>
        </w:rPr>
      </w:pPr>
    </w:p>
    <w:sectPr w:rsidR="00E56554" w:rsidRPr="00E56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02B2"/>
    <w:multiLevelType w:val="hybridMultilevel"/>
    <w:tmpl w:val="6F269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55966"/>
    <w:multiLevelType w:val="hybridMultilevel"/>
    <w:tmpl w:val="C90ED3EC"/>
    <w:lvl w:ilvl="0" w:tplc="9DA437D2">
      <w:numFmt w:val="bullet"/>
      <w:lvlText w:val=""/>
      <w:lvlJc w:val="left"/>
      <w:pPr>
        <w:ind w:left="720" w:hanging="360"/>
      </w:pPr>
      <w:rPr>
        <w:rFonts w:ascii="Symbol" w:eastAsia="Times New Roman" w:hAnsi="Symbol" w:cs="Sylfae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F2BF7"/>
    <w:multiLevelType w:val="hybridMultilevel"/>
    <w:tmpl w:val="E02A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876AF"/>
    <w:multiLevelType w:val="hybridMultilevel"/>
    <w:tmpl w:val="16609FF8"/>
    <w:lvl w:ilvl="0" w:tplc="5E0A2BC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C72A9"/>
    <w:multiLevelType w:val="hybridMultilevel"/>
    <w:tmpl w:val="2D08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DD"/>
    <w:rsid w:val="00022051"/>
    <w:rsid w:val="000A27BC"/>
    <w:rsid w:val="000A3E0E"/>
    <w:rsid w:val="000C2CAC"/>
    <w:rsid w:val="001C61FB"/>
    <w:rsid w:val="00264202"/>
    <w:rsid w:val="003D6582"/>
    <w:rsid w:val="0046614A"/>
    <w:rsid w:val="004B7B90"/>
    <w:rsid w:val="00543ED4"/>
    <w:rsid w:val="0062524B"/>
    <w:rsid w:val="0075014A"/>
    <w:rsid w:val="007B0DDD"/>
    <w:rsid w:val="008045A2"/>
    <w:rsid w:val="00804654"/>
    <w:rsid w:val="00AD3E3A"/>
    <w:rsid w:val="00AE28C2"/>
    <w:rsid w:val="00B56D9D"/>
    <w:rsid w:val="00C37E61"/>
    <w:rsid w:val="00C932B0"/>
    <w:rsid w:val="00CC5A23"/>
    <w:rsid w:val="00DB4966"/>
    <w:rsid w:val="00DC159D"/>
    <w:rsid w:val="00DF2C7A"/>
    <w:rsid w:val="00E02D11"/>
    <w:rsid w:val="00E56554"/>
    <w:rsid w:val="00E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E505"/>
  <w15:chartTrackingRefBased/>
  <w15:docId w15:val="{349CAF7D-3B44-4498-85E9-7F4BC59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14A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614A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paragraph" w:styleId="ListParagraph">
    <w:name w:val="List Paragraph"/>
    <w:basedOn w:val="Normal"/>
    <w:uiPriority w:val="34"/>
    <w:qFormat/>
    <w:rsid w:val="00ED45AF"/>
    <w:pPr>
      <w:ind w:left="720"/>
      <w:contextualSpacing/>
    </w:pPr>
  </w:style>
  <w:style w:type="table" w:styleId="TableGrid">
    <w:name w:val="Table Grid"/>
    <w:basedOn w:val="TableNormal"/>
    <w:uiPriority w:val="39"/>
    <w:rsid w:val="0026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2051"/>
    <w:pPr>
      <w:autoSpaceDE w:val="0"/>
      <w:autoSpaceDN w:val="0"/>
      <w:adjustRightInd w:val="0"/>
      <w:spacing w:after="0" w:line="240" w:lineRule="auto"/>
      <w:ind w:left="778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4</cp:revision>
  <dcterms:created xsi:type="dcterms:W3CDTF">2022-01-26T07:44:00Z</dcterms:created>
  <dcterms:modified xsi:type="dcterms:W3CDTF">2022-01-26T07:56:00Z</dcterms:modified>
</cp:coreProperties>
</file>